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55062FC9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#88</w:t>
      </w:r>
      <w:r w:rsidR="00493FF0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</w:t>
      </w:r>
      <w:r w:rsidR="008808D2">
        <w:rPr>
          <w:b/>
          <w:i/>
          <w:noProof/>
          <w:sz w:val="24"/>
          <w:szCs w:val="24"/>
          <w:lang w:eastAsia="ko-KR"/>
        </w:rPr>
        <w:t>5419</w:t>
      </w:r>
    </w:p>
    <w:bookmarkEnd w:id="0"/>
    <w:bookmarkEnd w:id="1"/>
    <w:p w14:paraId="36A6E7DB" w14:textId="3366B9A6" w:rsidR="006D2ED0" w:rsidRPr="006E473F" w:rsidRDefault="00493FF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Spokane, USA</w:t>
      </w:r>
      <w:r>
        <w:rPr>
          <w:rFonts w:cs="Arial"/>
          <w:b/>
          <w:bCs/>
          <w:sz w:val="24"/>
          <w:szCs w:val="24"/>
          <w:lang w:val="en-US" w:eastAsia="ko-KR"/>
        </w:rPr>
        <w:t>, 3</w:t>
      </w:r>
      <w:r>
        <w:rPr>
          <w:rFonts w:cs="Arial"/>
          <w:b/>
          <w:bCs/>
          <w:sz w:val="24"/>
          <w:szCs w:val="24"/>
          <w:vertAlign w:val="superscript"/>
          <w:lang w:val="en-US" w:eastAsia="ko-KR"/>
        </w:rPr>
        <w:t>rd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– 7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>April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14:paraId="3C199CB1" w14:textId="06ECD1C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493FF0">
        <w:rPr>
          <w:rFonts w:ascii="Arial" w:hAnsi="Arial"/>
          <w:sz w:val="24"/>
          <w:lang w:eastAsia="ko-KR"/>
        </w:rPr>
        <w:t>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25D67C0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93FF0" w:rsidRPr="00493FF0">
        <w:rPr>
          <w:rFonts w:ascii="Arial" w:hAnsi="Arial"/>
          <w:sz w:val="24"/>
        </w:rPr>
        <w:t>Design of LDPC Proto</w:t>
      </w:r>
      <w:r w:rsidR="00251505">
        <w:rPr>
          <w:rFonts w:ascii="Arial" w:hAnsi="Arial"/>
          <w:sz w:val="24"/>
        </w:rPr>
        <w:t>-</w:t>
      </w:r>
      <w:r w:rsidR="00493FF0" w:rsidRPr="00493FF0">
        <w:rPr>
          <w:rFonts w:ascii="Arial" w:hAnsi="Arial"/>
          <w:sz w:val="24"/>
        </w:rPr>
        <w:t>matrix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7DBE246" w14:textId="00F51063" w:rsidR="00633183" w:rsidRDefault="00633183" w:rsidP="00633183">
      <w:pPr>
        <w:pStyle w:val="maintext"/>
        <w:ind w:firstLine="400"/>
      </w:pPr>
      <w:r>
        <w:rPr>
          <w:rFonts w:hint="eastAsia"/>
        </w:rPr>
        <w:t>In the RAN1</w:t>
      </w:r>
      <w:r>
        <w:t xml:space="preserve"> </w:t>
      </w:r>
      <w:r w:rsidR="00493FF0">
        <w:t>#88 meeting</w:t>
      </w:r>
      <w:r>
        <w:t xml:space="preserve"> in </w:t>
      </w:r>
      <w:r w:rsidR="00493FF0">
        <w:t>February</w:t>
      </w:r>
      <w:r>
        <w:t xml:space="preserve"> 2017</w:t>
      </w:r>
      <w:r>
        <w:rPr>
          <w:rFonts w:hint="eastAsia"/>
        </w:rPr>
        <w:t xml:space="preserve">, </w:t>
      </w:r>
      <w:r w:rsidR="00493FF0">
        <w:t xml:space="preserve">it was agreed [1] that </w:t>
      </w:r>
    </w:p>
    <w:p w14:paraId="18915803" w14:textId="77777777" w:rsidR="00493FF0" w:rsidRPr="002B4EAA" w:rsidRDefault="00493FF0" w:rsidP="00493FF0">
      <w:pPr>
        <w:rPr>
          <w:rFonts w:eastAsia="MS Mincho"/>
          <w:b/>
          <w:highlight w:val="green"/>
          <w:u w:val="single"/>
          <w:lang w:val="en-US" w:eastAsia="ja-JP"/>
        </w:rPr>
      </w:pPr>
      <w:r w:rsidRPr="002B4EAA">
        <w:rPr>
          <w:rFonts w:eastAsia="MS Mincho"/>
          <w:b/>
          <w:highlight w:val="green"/>
          <w:u w:val="single"/>
          <w:lang w:val="en-US" w:eastAsia="ja-JP"/>
        </w:rPr>
        <w:t xml:space="preserve">Agreement: </w:t>
      </w:r>
    </w:p>
    <w:p w14:paraId="1AEA27B6" w14:textId="77777777" w:rsidR="00493FF0" w:rsidRPr="002B4EAA" w:rsidRDefault="00493FF0" w:rsidP="00493FF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2B4EAA">
        <w:rPr>
          <w:rFonts w:eastAsia="MS Mincho"/>
          <w:lang w:val="en-US" w:eastAsia="ja-JP"/>
        </w:rPr>
        <w:t>The largest info block size supported by LDPC encoder Kmax and the largest shift size</w:t>
      </w:r>
      <w:r>
        <w:rPr>
          <w:rFonts w:eastAsia="MS Mincho"/>
          <w:lang w:val="en-US" w:eastAsia="ja-JP"/>
        </w:rPr>
        <w:t xml:space="preserve"> Zmax defined for a H matrix are selected from the following set of {Kmax, Zmax} pairs:</w:t>
      </w:r>
    </w:p>
    <w:p w14:paraId="39B54B43" w14:textId="295CC7FA" w:rsidR="00633183" w:rsidRPr="00493FF0" w:rsidRDefault="00493FF0" w:rsidP="00493FF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2B4EAA">
        <w:rPr>
          <w:rFonts w:eastAsia="MS Mincho"/>
          <w:lang w:val="en-US" w:eastAsia="ja-JP"/>
        </w:rPr>
        <w:t>{8192, 256}</w:t>
      </w:r>
      <w:r>
        <w:rPr>
          <w:rFonts w:eastAsia="MS Mincho"/>
          <w:lang w:val="en-US" w:eastAsia="ja-JP"/>
        </w:rPr>
        <w:t>, {8192, 512}, {FFS near 8192, 320}</w:t>
      </w:r>
    </w:p>
    <w:p w14:paraId="3CEE8B95" w14:textId="77777777" w:rsidR="00633183" w:rsidRDefault="00633183" w:rsidP="00633183">
      <w:pPr>
        <w:pStyle w:val="maintext"/>
        <w:ind w:firstLine="400"/>
      </w:pPr>
    </w:p>
    <w:p w14:paraId="67708315" w14:textId="4D52E013" w:rsidR="00493FF0" w:rsidRPr="002F4E5A" w:rsidRDefault="001A3029" w:rsidP="009751AF">
      <w:pPr>
        <w:pStyle w:val="maintext"/>
        <w:ind w:firstLine="40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493FF0">
        <w:t xml:space="preserve"> affects the size of proto</w:t>
      </w:r>
      <w:r w:rsidR="00251505">
        <w:t>-</w:t>
      </w:r>
      <w:r w:rsidR="00493FF0">
        <w:t xml:space="preserve">matrix (base matrix) </w:t>
      </w:r>
      <w:r w:rsidR="003553B2">
        <w:t>and the size of proto</w:t>
      </w:r>
      <w:r w:rsidR="002A45C3">
        <w:t>-</w:t>
      </w:r>
      <w:r w:rsidR="003553B2">
        <w:t>matrix affects the algebraic properties of quasi-cyclic</w:t>
      </w:r>
      <w:r w:rsidR="00FC3FB7">
        <w:t xml:space="preserve"> (QC)</w:t>
      </w:r>
      <w:r w:rsidR="003553B2">
        <w:t xml:space="preserve"> LDPC codes</w:t>
      </w:r>
      <w:r w:rsidR="002F4E5A">
        <w:t>, and</w:t>
      </w:r>
      <w:r w:rsidR="003553B2">
        <w:t xml:space="preserve"> </w:t>
      </w:r>
      <w:r w:rsidR="002F4E5A">
        <w:t xml:space="preserve">finally, the algebraic properties affects the performance of the QC LDPC codes. </w:t>
      </w:r>
    </w:p>
    <w:p w14:paraId="01FD268B" w14:textId="2E095D40" w:rsidR="00251505" w:rsidRDefault="007675F2" w:rsidP="00251505">
      <w:pPr>
        <w:pStyle w:val="maintext"/>
        <w:ind w:firstLine="400"/>
      </w:pPr>
      <w:r>
        <w:t xml:space="preserve">In this contribution, we </w:t>
      </w:r>
      <w:r w:rsidR="003553B2">
        <w:t xml:space="preserve">show that </w:t>
      </w:r>
      <w:r w:rsidR="00251505">
        <w:t>too</w:t>
      </w:r>
      <w:r w:rsidR="003553B2">
        <w:t xml:space="preserve"> small proto</w:t>
      </w:r>
      <w:r w:rsidR="00251505">
        <w:t>-</w:t>
      </w:r>
      <w:r w:rsidR="003553B2">
        <w:t>matri</w:t>
      </w:r>
      <w:r w:rsidR="00251505">
        <w:t>ces</w:t>
      </w:r>
      <w:r w:rsidR="003553B2">
        <w:t xml:space="preserve"> ha</w:t>
      </w:r>
      <w:r w:rsidR="00251505">
        <w:t>ve</w:t>
      </w:r>
      <w:r w:rsidR="003553B2">
        <w:t xml:space="preserve"> a potential risk for error floor problem</w:t>
      </w:r>
      <w:r w:rsidR="00251505">
        <w:t>.</w:t>
      </w:r>
      <w:r w:rsidR="00ED0CF7">
        <w:rPr>
          <w:rFonts w:eastAsia="MS Mincho"/>
          <w:lang w:val="en-US" w:eastAsia="ja-JP"/>
        </w:rPr>
        <w:t xml:space="preserve"> </w:t>
      </w:r>
      <w:r w:rsidR="00ED0CF7">
        <w:t xml:space="preserve">Some performance </w:t>
      </w:r>
      <w:r w:rsidR="00B03C41">
        <w:rPr>
          <w:rFonts w:hint="eastAsia"/>
        </w:rPr>
        <w:t>evaluation</w:t>
      </w:r>
      <w:r w:rsidR="00B03C41">
        <w:t xml:space="preserve"> </w:t>
      </w:r>
      <w:r w:rsidR="00ED0CF7">
        <w:t xml:space="preserve">results show </w:t>
      </w:r>
      <w:r w:rsidR="00233219">
        <w:t xml:space="preserve">that those codes are more sensitive to decoding algorithms and more vulnerable to error floor problem. </w:t>
      </w:r>
    </w:p>
    <w:p w14:paraId="384B1DEB" w14:textId="77777777" w:rsidR="00233219" w:rsidRDefault="00233219" w:rsidP="00251505">
      <w:pPr>
        <w:pStyle w:val="maintext"/>
        <w:ind w:firstLine="400"/>
      </w:pPr>
    </w:p>
    <w:p w14:paraId="37E00609" w14:textId="2E57B2FF" w:rsidR="0072418E" w:rsidRPr="0072418E" w:rsidRDefault="0072418E" w:rsidP="0072418E">
      <w:pPr>
        <w:pStyle w:val="Heading1"/>
      </w:pPr>
      <w:r>
        <w:t>Minimum Distance</w:t>
      </w:r>
      <w:r w:rsidR="00233219">
        <w:rPr>
          <w:rFonts w:hint="eastAsia"/>
        </w:rPr>
        <w:t xml:space="preserve"> of </w:t>
      </w:r>
      <w:r w:rsidR="00233219">
        <w:t>QC</w:t>
      </w:r>
      <w:r w:rsidR="00FC3FB7">
        <w:t xml:space="preserve"> </w:t>
      </w:r>
      <w:r w:rsidR="00233219">
        <w:t xml:space="preserve">LDPC Codes </w:t>
      </w:r>
      <w:r w:rsidR="00470284">
        <w:t>w</w:t>
      </w:r>
      <w:r w:rsidR="000B28F0">
        <w:t>ith Small Proto-</w:t>
      </w:r>
      <w:r w:rsidR="00F06526">
        <w:t>Matrix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65CCDA6" w14:textId="13173535" w:rsidR="00F06526" w:rsidRPr="001B2A73" w:rsidRDefault="000267AE" w:rsidP="001B2A73">
      <w:pPr>
        <w:pStyle w:val="maintext"/>
        <w:ind w:firstLine="400"/>
      </w:pPr>
      <w:r>
        <w:t xml:space="preserve">In this section, </w:t>
      </w:r>
      <w:r w:rsidR="00470284">
        <w:t xml:space="preserve">we present a well-known upper bound on </w:t>
      </w:r>
      <w:r w:rsidR="00A35683">
        <w:t xml:space="preserve">the </w:t>
      </w:r>
      <w:r w:rsidR="00470284">
        <w:t>minimum distance for QC</w:t>
      </w:r>
      <w:r w:rsidR="00FC3FB7">
        <w:t xml:space="preserve"> </w:t>
      </w:r>
      <w:r w:rsidR="00470284">
        <w:t>LDPC codes</w:t>
      </w:r>
      <w:r w:rsidR="006E73E9">
        <w:t xml:space="preserve"> [2]</w:t>
      </w:r>
      <w:r w:rsidR="00470284">
        <w:t xml:space="preserve">. </w:t>
      </w:r>
      <w:r w:rsidR="00E71BF0">
        <w:rPr>
          <w:rFonts w:hint="eastAsia"/>
        </w:rPr>
        <w:t xml:space="preserve">For </w:t>
      </w:r>
      <w:r w:rsidR="00E71BF0">
        <w:t>convenience</w:t>
      </w:r>
      <w:r w:rsidR="00E71BF0">
        <w:rPr>
          <w:rFonts w:hint="eastAsia"/>
        </w:rPr>
        <w:t xml:space="preserve"> </w:t>
      </w:r>
      <w:r w:rsidR="00E71BF0">
        <w:t xml:space="preserve">of explanation, </w:t>
      </w:r>
      <w:r w:rsidR="00702302">
        <w:t xml:space="preserve">we </w:t>
      </w:r>
      <w:r w:rsidR="006E73E9">
        <w:t>derive</w:t>
      </w:r>
      <w:r w:rsidR="00702302">
        <w:t xml:space="preserve"> the upper bound </w:t>
      </w:r>
      <w:r w:rsidR="0024323F">
        <w:t>from</w:t>
      </w:r>
      <w:r w:rsidR="00702302">
        <w:t xml:space="preserve"> a simple QC</w:t>
      </w:r>
      <w:r w:rsidR="00FC3FB7">
        <w:t xml:space="preserve"> </w:t>
      </w:r>
      <w:r w:rsidR="00702302">
        <w:t xml:space="preserve">LDPC code </w:t>
      </w:r>
      <w:r w:rsidR="006E73E9">
        <w:t>proposed in [3]</w:t>
      </w:r>
      <w:r w:rsidR="00D00F23">
        <w:t>. As</w:t>
      </w:r>
      <w:r w:rsidR="006E73E9">
        <w:t xml:space="preserve"> </w:t>
      </w:r>
      <w:r w:rsidR="00702302">
        <w:t>depicted in Figure 1</w:t>
      </w:r>
      <w:r w:rsidR="00D00F23">
        <w:t>,</w:t>
      </w:r>
      <w:r w:rsidR="00702302">
        <w:t xml:space="preserve"> </w:t>
      </w:r>
      <w:r w:rsidR="00D00F23">
        <w:t>t</w:t>
      </w:r>
      <w:r w:rsidR="00FC3FB7">
        <w:rPr>
          <w:rFonts w:hint="eastAsia"/>
        </w:rPr>
        <w:t>he QC LDPC code</w:t>
      </w:r>
      <w:r w:rsidR="00FC3FB7">
        <w:t xml:space="preserve"> </w:t>
      </w:r>
      <w:r w:rsidR="00F54E82">
        <w:t xml:space="preserve">proposed in [3] </w:t>
      </w:r>
      <w:r w:rsidR="00FC3FB7">
        <w:t xml:space="preserve">has a </w:t>
      </w:r>
      <m:oMath>
        <m:r>
          <m:rPr>
            <m:sty m:val="p"/>
          </m:rPr>
          <w:rPr>
            <w:rFonts w:ascii="Cambria Math" w:hAnsi="Cambria Math"/>
          </w:rPr>
          <m:t>4×20</m:t>
        </m:r>
      </m:oMath>
      <w:r w:rsidR="0082318D">
        <w:rPr>
          <w:rFonts w:hint="eastAsia"/>
        </w:rPr>
        <w:t xml:space="preserve"> </w:t>
      </w:r>
      <w:r w:rsidR="00FC3FB7">
        <w:t xml:space="preserve">proto-matrix </w:t>
      </w:r>
      <w:r w:rsidR="00BF6426">
        <w:rPr>
          <w:rFonts w:hint="eastAsia"/>
        </w:rPr>
        <w:t>for code rate 8/9.</w:t>
      </w:r>
      <w:r w:rsidR="00BF6426">
        <w:t xml:space="preserve"> Note that </w:t>
      </w:r>
      <w:r w:rsidR="00D00F23">
        <w:t xml:space="preserve">the proto-matrix </w:t>
      </w:r>
      <w:r w:rsidR="00D00F23">
        <w:rPr>
          <w:rFonts w:hint="eastAsia"/>
        </w:rPr>
        <w:t>i</w:t>
      </w:r>
      <w:r w:rsidR="00D00F23">
        <w:t xml:space="preserve">s aligned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=512</m:t>
        </m:r>
      </m:oMath>
      <w:r w:rsidR="00D00F23">
        <w:t xml:space="preserve"> and </w:t>
      </w:r>
      <w:r w:rsidR="00BF6426">
        <w:t xml:space="preserve">some bits corresponding to two column blocks </w:t>
      </w:r>
      <w:r w:rsidR="00D00F23">
        <w:t>will be</w:t>
      </w:r>
      <w:r w:rsidR="00BF6426">
        <w:t xml:space="preserve"> punctured to support code rate 8/9</w:t>
      </w:r>
      <w:r w:rsidR="00322DA3">
        <w:t xml:space="preserve">. </w:t>
      </w:r>
      <w:r w:rsidR="000F561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73C352ED" wp14:editId="6D45B5A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02000" cy="3016800"/>
                <wp:effectExtent l="0" t="0" r="0" b="0"/>
                <wp:wrapTight wrapText="bothSides">
                  <wp:wrapPolygon edited="0">
                    <wp:start x="0" y="0"/>
                    <wp:lineTo x="0" y="21418"/>
                    <wp:lineTo x="21512" y="21418"/>
                    <wp:lineTo x="2151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000" cy="30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49B34" w14:textId="77777777" w:rsidR="001A3029" w:rsidRPr="00522D6C" w:rsidRDefault="001A3029" w:rsidP="000F5614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sz w:val="16"/>
                                <w:lang w:val="en-US"/>
                              </w:rPr>
                            </w:pPr>
                          </w:p>
                          <w:p w14:paraId="3FD3130D" w14:textId="3674F458" w:rsidR="001A3029" w:rsidRDefault="001A3029" w:rsidP="000F5614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FCEB11B" wp14:editId="1473AAE5">
                                  <wp:extent cx="5909945" cy="105283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09945" cy="10528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8EA88D" w14:textId="77777777" w:rsidR="001A3029" w:rsidRDefault="001A3029" w:rsidP="000F5614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>
                              <w:t>Example of A QC-LDPC Code with R=8/9</w:t>
                            </w:r>
                          </w:p>
                          <w:p w14:paraId="6D720B02" w14:textId="3CF93F87" w:rsidR="001A3029" w:rsidRDefault="001A3029" w:rsidP="000F5614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textAlignment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FF2ECA7" wp14:editId="28B9D9A9">
                                  <wp:extent cx="296949" cy="968623"/>
                                  <wp:effectExtent l="0" t="0" r="8255" b="317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949" cy="9686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4284337" wp14:editId="32D2DDD1">
                                  <wp:extent cx="826936" cy="977944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6936" cy="9779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 xml:space="preserve">  ⟹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sub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 xml:space="preserve">= 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2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11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21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</m:m>
                                            </m:e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12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22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</m:m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2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13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23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</m:m>
                                            </m:e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14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24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</m:m>
                                            </m:e>
                                          </m:mr>
                                        </m:m>
                                      </m:e>
                                    </m:m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2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31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O</m:t>
                                                    </m:r>
                                                  </m:e>
                                                </m:mr>
                                              </m:m>
                                            </m:e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32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O</m:t>
                                                    </m:r>
                                                  </m:e>
                                                </m:mr>
                                              </m:m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2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33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O</m:t>
                                                    </m:r>
                                                  </m:e>
                                                </m:mr>
                                              </m:m>
                                            </m:e>
                                            <m:e>
                                              <m:m>
                                                <m:mPr>
                                                  <m:mcs>
                                                    <m:mc>
                                                      <m:mcPr>
                                                        <m:count m:val="1"/>
                                                        <m:mcJc m:val="center"/>
                                                      </m:mcPr>
                                                    </m:mc>
                                                  </m:mcs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mPr>
                                                <m:m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P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34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mr>
                                                <m:m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O</m:t>
                                                    </m:r>
                                                  </m:e>
                                                </m:mr>
                                              </m:m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, 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=O</m:t>
                              </m:r>
                            </m:oMath>
                          </w:p>
                          <w:p w14:paraId="4B1D2F9B" w14:textId="1DEB04C1" w:rsidR="001A3029" w:rsidRPr="00522D6C" w:rsidRDefault="00E07AEF" w:rsidP="000F5614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 w:rsidR="003446EC">
                              <w:rPr>
                                <w:noProof/>
                              </w:rPr>
                              <w:t>2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 w:rsidR="001A3029">
                              <w:t>Selected column blocks with the lowest degree</w:t>
                            </w:r>
                            <w:r w:rsidR="003446EC"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352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80.45pt;height:237.55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" stroked="f">
                <v:textbox>
                  <w:txbxContent>
                    <w:p w14:paraId="63549B34" w14:textId="77777777" w:rsidR="001A3029" w:rsidRPr="00522D6C" w:rsidRDefault="001A3029" w:rsidP="000F5614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sz w:val="16"/>
                          <w:lang w:val="en-US"/>
                        </w:rPr>
                      </w:pPr>
                    </w:p>
                    <w:p w14:paraId="3FD3130D" w14:textId="3674F458" w:rsidR="001A3029" w:rsidRDefault="001A3029" w:rsidP="000F5614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FCEB11B" wp14:editId="1473AAE5">
                            <wp:extent cx="5909945" cy="105283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09945" cy="10528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8EA88D" w14:textId="77777777" w:rsidR="001A3029" w:rsidRDefault="001A3029" w:rsidP="000F5614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>
                        <w:t>Example of A QC-LDPC Code with R=8/9</w:t>
                      </w:r>
                    </w:p>
                    <w:p w14:paraId="6D720B02" w14:textId="3CF93F87" w:rsidR="001A3029" w:rsidRDefault="001A3029" w:rsidP="000F5614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textAlignment w:val="center"/>
                        <w:rPr>
                          <w:noProof/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FF2ECA7" wp14:editId="28B9D9A9">
                            <wp:extent cx="296949" cy="968623"/>
                            <wp:effectExtent l="0" t="0" r="8255" b="317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949" cy="9686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4284337" wp14:editId="32D2DDD1">
                            <wp:extent cx="826936" cy="977944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6936" cy="9779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noProof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 xml:space="preserve">  ⟹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sub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 xml:space="preserve">= 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11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21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12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22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13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23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14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24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31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32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33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34</m:t>
                                                  </m:r>
                                                </m:sub>
                                              </m:sSub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=O</m:t>
                        </m:r>
                      </m:oMath>
                    </w:p>
                    <w:p w14:paraId="4B1D2F9B" w14:textId="1DEB04C1" w:rsidR="001A3029" w:rsidRPr="00522D6C" w:rsidRDefault="00E07AEF" w:rsidP="000F5614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 w:rsidR="003446EC">
                        <w:rPr>
                          <w:noProof/>
                        </w:rPr>
                        <w:t>2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 w:rsidR="001A3029">
                        <w:t>Selected column blocks with the lowest degree</w:t>
                      </w:r>
                      <w:r w:rsidR="003446EC">
                        <w:t>s</w:t>
                      </w:r>
                    </w:p>
                  </w:txbxContent>
                </v:textbox>
                <w10:wrap type="tight" anchorx="margin" anchory="margin"/>
                <w10:anchorlock/>
              </v:shape>
            </w:pict>
          </mc:Fallback>
        </mc:AlternateContent>
      </w:r>
    </w:p>
    <w:p w14:paraId="25DBB988" w14:textId="5EE796F6" w:rsidR="00C727B1" w:rsidRDefault="00522D6C" w:rsidP="00844AC2">
      <w:pPr>
        <w:pStyle w:val="maintext"/>
        <w:ind w:firstLine="400"/>
      </w:pPr>
      <w:r>
        <w:t>First of all, we select four column blocks with the lowest degree</w:t>
      </w:r>
      <w:r w:rsidR="000F5614">
        <w:t>s (2 or 3)</w:t>
      </w:r>
      <w:r>
        <w:t xml:space="preserve"> </w:t>
      </w:r>
      <w:r w:rsidR="008D3256">
        <w:t xml:space="preserve">from the proto-matrix, </w:t>
      </w:r>
      <w:r>
        <w:t>as depicted in Figure 2.</w:t>
      </w:r>
      <w:r w:rsidR="009E7D68">
        <w:t xml:space="preserve"> </w:t>
      </w:r>
      <w:r w:rsidR="00367739">
        <w:t xml:space="preserve">Our goal is to find a codeword corresponding to </w:t>
      </w:r>
      <w:r w:rsidR="000C52E1">
        <w:t xml:space="preserve">the </w:t>
      </w:r>
      <w:r w:rsidR="00FE356A">
        <w:t xml:space="preserve">parity-check </w:t>
      </w:r>
      <w:r w:rsidR="000C52E1">
        <w:t>matrix</w:t>
      </w:r>
      <w:r w:rsidR="00030E1D">
        <w:t xml:space="preserve"> (PCM)</w:t>
      </w:r>
      <w:r w:rsidR="000C52E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sub1</m:t>
            </m:r>
          </m:sub>
        </m:sSub>
      </m:oMath>
      <w:r w:rsidR="000C52E1">
        <w:rPr>
          <w:rFonts w:hint="eastAsia"/>
        </w:rPr>
        <w:t xml:space="preserve"> and </w:t>
      </w:r>
      <w:r w:rsidR="008F4964">
        <w:t>set the weight of the codeword to an upper limit of minimum distance</w:t>
      </w:r>
      <w:r w:rsidR="00030E1D">
        <w:t xml:space="preserve"> for the QC LDPC code in Figure 1</w:t>
      </w:r>
      <w:r w:rsidR="008F4964">
        <w:t xml:space="preserve">. </w:t>
      </w:r>
    </w:p>
    <w:p w14:paraId="047EC4E0" w14:textId="64F4A016" w:rsidR="00322DA3" w:rsidRDefault="00064E02" w:rsidP="00844AC2">
      <w:pPr>
        <w:pStyle w:val="maintext"/>
        <w:ind w:firstLine="400"/>
      </w:pPr>
      <w:r>
        <w:rPr>
          <w:rFonts w:hint="eastAsia"/>
        </w:rPr>
        <w:lastRenderedPageBreak/>
        <w:t xml:space="preserve">The last row block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sub1</m:t>
            </m:r>
          </m:sub>
        </m:sSub>
      </m:oMath>
      <w:r>
        <w:rPr>
          <w:rFonts w:hint="eastAsia"/>
        </w:rPr>
        <w:t xml:space="preserve"> in Figure 2 </w:t>
      </w:r>
      <w:r>
        <w:t xml:space="preserve">is all-zero block, therefore, we redefine the </w:t>
      </w:r>
      <w:r w:rsidR="00030E1D">
        <w:t>PCM</w:t>
      </w:r>
      <w:r w:rsidR="00D543F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 w:rsidR="00D543FE">
        <w:rPr>
          <w:rFonts w:hint="eastAsia"/>
        </w:rPr>
        <w:t xml:space="preserve"> by </w:t>
      </w:r>
    </w:p>
    <w:p w14:paraId="680CD914" w14:textId="5B7E5812" w:rsidR="00155E6E" w:rsidRPr="00064E02" w:rsidRDefault="001A3029" w:rsidP="00064E02">
      <w:pPr>
        <w:pStyle w:val="maintext"/>
        <w:spacing w:line="240" w:lineRule="auto"/>
        <w:ind w:firstLineChars="0" w:firstLine="0"/>
        <w:jc w:val="center"/>
        <w:textAlignment w:val="center"/>
        <w:rPr>
          <w:noProof/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sub1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11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21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22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23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24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31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hAnsi="Cambria Math"/>
            <w:noProof/>
          </w:rPr>
          <m:t xml:space="preserve">⟹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31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32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13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23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33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14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24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34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D543FE">
        <w:rPr>
          <w:rFonts w:hint="eastAsia"/>
          <w:noProof/>
        </w:rPr>
        <w:t>.</w:t>
      </w:r>
    </w:p>
    <w:p w14:paraId="4FF0BCDD" w14:textId="7A4E5D61" w:rsidR="00155E6E" w:rsidRDefault="00AA05C1" w:rsidP="00844AC2">
      <w:pPr>
        <w:pStyle w:val="maintext"/>
        <w:ind w:firstLine="400"/>
      </w:pPr>
      <w:r>
        <w:rPr>
          <w:rFonts w:hint="eastAsia"/>
        </w:rPr>
        <w:t xml:space="preserve">Clearly, </w:t>
      </w:r>
      <w:r w:rsidR="00030E1D">
        <w:t xml:space="preserve">a codeword for the PCM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 w:rsidR="00030E1D">
        <w:rPr>
          <w:rFonts w:hint="eastAsia"/>
        </w:rPr>
        <w:t xml:space="preserve"> becomes also a codeword for the PCM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sub1</m:t>
            </m:r>
          </m:sub>
        </m:sSub>
      </m:oMath>
      <w:r w:rsidR="00030E1D">
        <w:rPr>
          <w:rFonts w:hint="eastAsia"/>
        </w:rPr>
        <w:t xml:space="preserve">. </w:t>
      </w:r>
      <w:r w:rsidR="00030E1D">
        <w:t xml:space="preserve">Then, we can determine a codeword for the PCM in Figure 1, consisting of </w:t>
      </w:r>
      <w:r w:rsidR="00C47002">
        <w:t>some zero bits and t</w:t>
      </w:r>
      <w:r w:rsidR="00030E1D">
        <w:t xml:space="preserve">he codeword </w:t>
      </w:r>
      <w:r w:rsidR="00491E14">
        <w:rPr>
          <w:rFonts w:hint="eastAsia"/>
        </w:rPr>
        <w:t>b</w:t>
      </w:r>
      <w:r w:rsidR="00491E14">
        <w:t xml:space="preserve">its </w:t>
      </w:r>
      <w:r w:rsidR="00030E1D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 w:rsidR="00851F76">
        <w:rPr>
          <w:rFonts w:hint="eastAsia"/>
        </w:rPr>
        <w:t>.</w:t>
      </w:r>
      <w:r w:rsidR="00030E1D">
        <w:rPr>
          <w:rFonts w:hint="eastAsia"/>
        </w:rPr>
        <w:t xml:space="preserve"> </w:t>
      </w:r>
      <w:r w:rsidR="00CC3C6C">
        <w:t xml:space="preserve">The following analysis for </w:t>
      </w:r>
      <w:r w:rsidR="00E4024E">
        <w:t xml:space="preserve">finding a codeword of </w:t>
      </w:r>
      <w:r w:rsidR="00CC3C6C">
        <w:t xml:space="preserve">QC LDPC codes is originated by </w:t>
      </w:r>
      <w:r w:rsidR="00D77218">
        <w:t xml:space="preserve">MacKay and Davey </w:t>
      </w:r>
      <w:r w:rsidR="0072418E">
        <w:t>[2</w:t>
      </w:r>
      <w:r w:rsidR="00CC3C6C">
        <w:t>].</w:t>
      </w:r>
      <w:r w:rsidR="00D77218">
        <w:t xml:space="preserve"> </w:t>
      </w:r>
    </w:p>
    <w:p w14:paraId="4A03D700" w14:textId="46274D5C" w:rsidR="00CC3C6C" w:rsidRPr="00D972CF" w:rsidRDefault="00FC2FBC" w:rsidP="00844AC2">
      <w:pPr>
        <w:pStyle w:val="maintext"/>
        <w:ind w:firstLine="400"/>
      </w:pPr>
      <w:r>
        <w:rPr>
          <w:rFonts w:hint="eastAsia"/>
        </w:rPr>
        <w:t xml:space="preserve">First, we define the operator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i=1, 2, 3, 4</m:t>
            </m:r>
          </m:e>
        </m:d>
      </m:oMath>
      <w:r w:rsidR="00D972CF">
        <w:t xml:space="preserve"> </w:t>
      </w:r>
      <w:r>
        <w:rPr>
          <w:rFonts w:hint="eastAsia"/>
        </w:rPr>
        <w:t xml:space="preserve">associated with </w:t>
      </w:r>
      <w:r w:rsidR="00F324CE">
        <w:t xml:space="preserve">the </w:t>
      </w:r>
      <m:oMath>
        <m:r>
          <w:rPr>
            <w:rFonts w:ascii="Cambria Math" w:hAnsi="Cambria Math"/>
          </w:rPr>
          <m:t>i</m:t>
        </m:r>
      </m:oMath>
      <w:r w:rsidR="00F324CE">
        <w:rPr>
          <w:rFonts w:hint="eastAsia"/>
        </w:rPr>
        <w:t>-</w:t>
      </w:r>
      <w:r w:rsidR="00F324CE">
        <w:t xml:space="preserve">th </w:t>
      </w:r>
      <w:r>
        <w:rPr>
          <w:rFonts w:hint="eastAsia"/>
        </w:rPr>
        <w:t>column block</w:t>
      </w:r>
      <w:r w:rsidR="00F324CE">
        <w:rPr>
          <w:rFonts w:hint="eastAsia"/>
        </w:rPr>
        <w:t xml:space="preserve"> to be the determinant </w:t>
      </w:r>
      <w:r w:rsidR="00F324CE">
        <w:t xml:space="preserve">(modulo 2) obtained from the </w:t>
      </w:r>
      <w:r w:rsidR="00D972CF">
        <w:t>3</w:t>
      </w:r>
      <m:oMath>
        <m:r>
          <m:rPr>
            <m:sty m:val="p"/>
          </m:rPr>
          <w:rPr>
            <w:rFonts w:ascii="Cambria Math" w:hAnsi="Cambria Math"/>
          </w:rPr>
          <m:t>×3</m:t>
        </m:r>
      </m:oMath>
      <w:r w:rsidR="00D972CF">
        <w:t xml:space="preserve"> matrix given by deleting the </w:t>
      </w:r>
      <m:oMath>
        <m:r>
          <w:rPr>
            <w:rFonts w:ascii="Cambria Math" w:hAnsi="Cambria Math"/>
          </w:rPr>
          <m:t>i</m:t>
        </m:r>
      </m:oMath>
      <w:r w:rsidR="00D972CF">
        <w:rPr>
          <w:rFonts w:hint="eastAsia"/>
        </w:rPr>
        <w:t>-</w:t>
      </w:r>
      <w:r w:rsidR="00D972CF">
        <w:t xml:space="preserve">th </w:t>
      </w:r>
      <w:r w:rsidR="00D972CF">
        <w:rPr>
          <w:rFonts w:hint="eastAsia"/>
        </w:rPr>
        <w:t>column block</w:t>
      </w:r>
      <w:r w:rsidR="00D972CF">
        <w:t xml:space="preserve">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 w:rsidR="00D972CF">
        <w:rPr>
          <w:rFonts w:hint="eastAsia"/>
        </w:rPr>
        <w:t>.</w:t>
      </w:r>
      <w:r w:rsidR="0082751D">
        <w:t xml:space="preserve"> </w:t>
      </w:r>
      <w:r w:rsidR="008239E7">
        <w:t>Then, we can obtain the followings:</w:t>
      </w:r>
    </w:p>
    <w:p w14:paraId="2D9DF3C6" w14:textId="64F6501F" w:rsidR="0082751D" w:rsidRDefault="001A3029" w:rsidP="0082751D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105BEE2C" w14:textId="53D791D7" w:rsidR="00CC3C6C" w:rsidRDefault="001A3029" w:rsidP="00844AC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0738B034" w14:textId="6865C820" w:rsidR="00FE356A" w:rsidRDefault="001A3029" w:rsidP="00FE356A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2CE33968" w14:textId="1FD27882" w:rsidR="008239E7" w:rsidRDefault="001A3029" w:rsidP="008239E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14:paraId="1CBC7C3D" w14:textId="77777777" w:rsidR="00292BD1" w:rsidRDefault="00292BD1" w:rsidP="00844AC2">
      <w:pPr>
        <w:pStyle w:val="maintext"/>
        <w:ind w:firstLine="400"/>
      </w:pPr>
    </w:p>
    <w:p w14:paraId="48E2375F" w14:textId="6B7E8A29" w:rsidR="004504F0" w:rsidRDefault="008239E7" w:rsidP="008239E7">
      <w:pPr>
        <w:pStyle w:val="maintext"/>
        <w:ind w:firstLine="400"/>
      </w:pPr>
      <w:r>
        <w:rPr>
          <w:rFonts w:hint="eastAsia"/>
        </w:rPr>
        <w:t xml:space="preserve">As a next step, we can make a codeword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 xml:space="preserve">tarting </w:t>
      </w:r>
      <w:r>
        <w:t xml:space="preserve">from </w:t>
      </w:r>
      <w:r w:rsidRPr="005E4D6A">
        <w:rPr>
          <w:i/>
          <w:u w:val="single"/>
        </w:rPr>
        <w:t>any weight-1 vector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x</m:t>
        </m:r>
      </m:oMath>
      <w:r w:rsidR="005E4D6A">
        <w:t xml:space="preserve"> </w:t>
      </w:r>
      <w:r>
        <w:t xml:space="preserve">of length </w:t>
      </w:r>
      <m:oMath>
        <m:r>
          <w:rPr>
            <w:rFonts w:ascii="Cambria Math" w:hAnsi="Cambria Math"/>
          </w:rPr>
          <m:t>Z</m:t>
        </m:r>
      </m:oMath>
      <w:r>
        <w:t xml:space="preserve">, thus, </w:t>
      </w:r>
    </w:p>
    <w:p w14:paraId="618A5A00" w14:textId="01FD50A1" w:rsidR="00155E6E" w:rsidRDefault="005E4D6A" w:rsidP="00844AC2">
      <w:pPr>
        <w:pStyle w:val="maintext"/>
        <w:ind w:firstLine="400"/>
      </w:pPr>
      <m:oMathPara>
        <m:oMath>
          <m:r>
            <m:rPr>
              <m:sty m:val="b"/>
            </m:rP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mr>
                    </m:m>
                  </m:e>
                </m:mr>
              </m:m>
              <m:ctrlPr>
                <w:rPr>
                  <w:rFonts w:ascii="Cambria Math" w:hAnsi="Cambria Math"/>
                  <w:i/>
                </w:rPr>
              </m:ctrlPr>
            </m:e>
          </m:d>
          <m:r>
            <m:rPr>
              <m:sty m:val="b"/>
            </m:rPr>
            <w:rPr>
              <w:rFonts w:ascii="Cambria Math" w:hAnsi="Cambria Math"/>
            </w:rPr>
            <m:t>.</m:t>
          </m:r>
        </m:oMath>
      </m:oMathPara>
    </w:p>
    <w:p w14:paraId="32954E9D" w14:textId="08BF1317" w:rsidR="000611DB" w:rsidRDefault="001C39D8" w:rsidP="00994A29">
      <w:pPr>
        <w:pStyle w:val="maintext"/>
        <w:ind w:firstLineChars="0" w:firstLine="0"/>
      </w:pPr>
      <w:r>
        <w:t>B</w:t>
      </w:r>
      <w:r>
        <w:rPr>
          <w:rFonts w:hint="eastAsia"/>
        </w:rPr>
        <w:t>y computing the syndrome in each row block</w:t>
      </w:r>
      <w:r>
        <w:t>, it is easily checked that</w:t>
      </w:r>
      <w:r>
        <w:rPr>
          <w:rFonts w:hint="eastAsia"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="000611DB">
        <w:t xml:space="preserve"> is a codeword for the PCM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 w:rsidR="000611DB">
        <w:t xml:space="preserve">. In the top row block, for example, the syndrome is </w:t>
      </w:r>
    </w:p>
    <w:p w14:paraId="15B22236" w14:textId="6808AB52" w:rsidR="005E4D6A" w:rsidRDefault="001A3029" w:rsidP="00844AC2">
      <w:pPr>
        <w:pStyle w:val="maintext"/>
        <w:ind w:firstLine="400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14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⋅</m:t>
          </m:r>
          <m:r>
            <m:rPr>
              <m:sty m:val="b"/>
            </m:rPr>
            <w:rPr>
              <w:rFonts w:ascii="Cambria Math" w:hAnsi="Cambria Math"/>
            </w:rPr>
            <m:t>c=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14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x</m:t>
          </m:r>
        </m:oMath>
      </m:oMathPara>
    </w:p>
    <w:p w14:paraId="6DD72C6F" w14:textId="0C058541" w:rsidR="005E4D6A" w:rsidRDefault="007838F5" w:rsidP="007838F5">
      <w:pPr>
        <w:pStyle w:val="maintext"/>
        <w:ind w:firstLineChars="0" w:firstLine="0"/>
      </w:pPr>
      <w:r>
        <w:t>w</w:t>
      </w:r>
      <w:r>
        <w:rPr>
          <w:rFonts w:hint="eastAsia"/>
        </w:rPr>
        <w:t>hich</w:t>
      </w:r>
      <w:r>
        <w:t xml:space="preserve"> is equal to the product of </w:t>
      </w:r>
      <m:oMath>
        <m:r>
          <m:rPr>
            <m:sty m:val="b"/>
          </m:rPr>
          <w:rPr>
            <w:rFonts w:ascii="Cambria Math" w:hAnsi="Cambria Math"/>
          </w:rPr>
          <m:t>x</m:t>
        </m:r>
      </m:oMath>
      <w:r>
        <w:t xml:space="preserve"> and the determinant of the matrix: </w:t>
      </w:r>
    </w:p>
    <w:p w14:paraId="6165734F" w14:textId="2665089B" w:rsidR="007838F5" w:rsidRDefault="001A3029" w:rsidP="007838F5">
      <w:pPr>
        <w:pStyle w:val="maintext"/>
        <w:ind w:firstLineChars="0" w:firstLine="0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14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14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24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34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  <m: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14:paraId="3A2268D8" w14:textId="77777777" w:rsidR="002E036C" w:rsidRDefault="00DA7709" w:rsidP="00EB7E7A">
      <w:pPr>
        <w:pStyle w:val="maintext"/>
        <w:ind w:firstLineChars="0" w:firstLine="0"/>
      </w:pPr>
      <w:r>
        <w:t>w</w:t>
      </w:r>
      <w:r>
        <w:rPr>
          <w:rFonts w:hint="eastAsia"/>
        </w:rPr>
        <w:t xml:space="preserve">hich </w:t>
      </w:r>
      <w:r>
        <w:t xml:space="preserve">is zero. </w:t>
      </w:r>
      <w:r w:rsidR="001C39D8">
        <w:t xml:space="preserve">Consequently, </w:t>
      </w:r>
    </w:p>
    <w:p w14:paraId="4D9B5D53" w14:textId="513D8F6D" w:rsidR="002E036C" w:rsidRDefault="001A3029" w:rsidP="00EB7E7A">
      <w:pPr>
        <w:pStyle w:val="maintext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H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sub2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⋅</m:t>
          </m:r>
          <m:r>
            <m:rPr>
              <m:sty m:val="b"/>
            </m:rP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0</m:t>
          </m:r>
        </m:oMath>
      </m:oMathPara>
    </w:p>
    <w:p w14:paraId="4C4B7D6D" w14:textId="6F8B14A3" w:rsidR="00B3151B" w:rsidRDefault="001C39D8" w:rsidP="00EB7E7A">
      <w:pPr>
        <w:pStyle w:val="maintext"/>
        <w:ind w:firstLineChars="0" w:firstLine="0"/>
      </w:pPr>
      <w:r>
        <w:t xml:space="preserve">and we can </w:t>
      </w:r>
      <w:r w:rsidR="00561FC8">
        <w:rPr>
          <w:rFonts w:hint="eastAsia"/>
        </w:rPr>
        <w:t>confirm</w:t>
      </w:r>
      <w:r>
        <w:rPr>
          <w:rFonts w:hint="eastAsia"/>
        </w:rPr>
        <w:t xml:space="preserve"> </w:t>
      </w:r>
      <w:r>
        <w:t xml:space="preserve">that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>
        <w:t xml:space="preserve"> is a codeword for the PCM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sub2</m:t>
            </m:r>
          </m:sub>
        </m:sSub>
      </m:oMath>
      <w:r>
        <w:rPr>
          <w:rFonts w:hint="eastAsia"/>
        </w:rPr>
        <w:t>.</w:t>
      </w:r>
      <w:r>
        <w:t xml:space="preserve"> </w:t>
      </w:r>
      <w:r w:rsidR="00B3151B">
        <w:t>In general, the weight of e</w:t>
      </w:r>
      <w:r w:rsidR="00B3151B">
        <w:rPr>
          <w:rFonts w:hint="eastAsia"/>
        </w:rPr>
        <w:t xml:space="preserve">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</w:rPr>
          <m:t>x</m:t>
        </m:r>
      </m:oMath>
      <w:r w:rsidR="00B3151B"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i=1, 2, …, 4</m:t>
            </m:r>
          </m:e>
        </m:d>
      </m:oMath>
      <w:r w:rsidR="00B3151B">
        <w:rPr>
          <w:rFonts w:hint="eastAsia"/>
        </w:rPr>
        <w:t xml:space="preserve"> </w:t>
      </w:r>
      <w:r w:rsidR="00B3151B">
        <w:t xml:space="preserve">is at most </w:t>
      </w:r>
      <m:oMath>
        <m:r>
          <w:rPr>
            <w:rFonts w:ascii="Cambria Math" w:hAnsi="Cambria Math"/>
          </w:rPr>
          <m:t>6(=3!)</m:t>
        </m:r>
      </m:oMath>
      <w:r w:rsidR="00B3151B">
        <w:rPr>
          <w:rFonts w:hint="eastAsia"/>
        </w:rPr>
        <w:t>,</w:t>
      </w:r>
      <w:r w:rsidR="00B3151B">
        <w:t xml:space="preserve"> and therefore, the weight of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="00B3151B">
        <w:rPr>
          <w:rFonts w:hint="eastAsia"/>
        </w:rPr>
        <w:t xml:space="preserve"> is at m</w:t>
      </w:r>
      <w:r w:rsidR="00B3151B">
        <w:t>o</w:t>
      </w:r>
      <w:r w:rsidR="00B3151B">
        <w:rPr>
          <w:rFonts w:hint="eastAsia"/>
        </w:rPr>
        <w:t xml:space="preserve">st </w:t>
      </w:r>
      <m:oMath>
        <m:r>
          <m:rPr>
            <m:sty m:val="p"/>
          </m:rPr>
          <w:rPr>
            <w:rFonts w:ascii="Cambria Math" w:hAnsi="Cambria Math"/>
          </w:rPr>
          <m:t>24(=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3+1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!)</m:t>
        </m:r>
      </m:oMath>
      <w:r w:rsidR="00B3151B">
        <w:rPr>
          <w:rFonts w:hint="eastAsia"/>
        </w:rPr>
        <w:t>.</w:t>
      </w:r>
    </w:p>
    <w:p w14:paraId="4C2814E8" w14:textId="3ADBC1E2" w:rsidR="004504F0" w:rsidRDefault="00B3151B" w:rsidP="00B3151B">
      <w:pPr>
        <w:pStyle w:val="maintext"/>
        <w:ind w:firstLine="400"/>
      </w:pPr>
      <w:r>
        <w:t xml:space="preserve">However, </w:t>
      </w:r>
      <w:r w:rsidR="00EB7E7A">
        <w:t xml:space="preserve">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33</m:t>
            </m:r>
          </m:sub>
        </m:sSub>
        <m:r>
          <w:rPr>
            <w:rFonts w:ascii="Cambria Math" w:hAnsi="Cambria Math"/>
          </w:rPr>
          <m:t>=O</m:t>
        </m:r>
      </m:oMath>
      <w:r w:rsidR="00EB7E7A">
        <w:rPr>
          <w:rFonts w:hint="eastAsia"/>
        </w:rPr>
        <w:t xml:space="preserve"> </w:t>
      </w:r>
      <w:r w:rsidR="001501D1">
        <w:t xml:space="preserve">in Figures 1 and 2, we can rearrange </w:t>
      </w:r>
      <w:r w:rsidR="001501D1">
        <w:rPr>
          <w:rFonts w:hint="eastAsia"/>
        </w:rPr>
        <w:t xml:space="preserve">the operator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1501D1"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i=1, 2, 3, 4</m:t>
            </m:r>
          </m:e>
        </m:d>
      </m:oMath>
      <w:r w:rsidR="001501D1">
        <w:rPr>
          <w:rFonts w:hint="eastAsia"/>
        </w:rPr>
        <w:t xml:space="preserve"> as follows:</w:t>
      </w:r>
    </w:p>
    <w:p w14:paraId="2822FAFF" w14:textId="26297C17" w:rsidR="002D4AF2" w:rsidRDefault="001A3029" w:rsidP="002D4AF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6103CE05" w14:textId="3D6DFF68" w:rsidR="002D4AF2" w:rsidRDefault="001A3029" w:rsidP="002D4AF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6A03774C" w14:textId="3FEC146B" w:rsidR="002D4AF2" w:rsidRDefault="001A3029" w:rsidP="002D4AF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22048484" w14:textId="2606EC70" w:rsidR="002D4AF2" w:rsidRDefault="001A3029" w:rsidP="002D4AF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14:paraId="149F91A9" w14:textId="486A7745" w:rsidR="00EB7E7A" w:rsidRDefault="00EB7E7A" w:rsidP="00EB7E7A">
      <w:pPr>
        <w:pStyle w:val="maintext"/>
        <w:ind w:firstLine="400"/>
      </w:pPr>
    </w:p>
    <w:p w14:paraId="1C87047E" w14:textId="16F7A470" w:rsidR="00B3151B" w:rsidRDefault="007B6816" w:rsidP="00044691">
      <w:pPr>
        <w:pStyle w:val="maintext"/>
        <w:ind w:firstLineChars="0" w:firstLine="0"/>
      </w:pPr>
      <w:r>
        <w:t xml:space="preserve">Therefore, </w:t>
      </w:r>
      <w:r w:rsidR="000E75CB">
        <w:t xml:space="preserve">the Hamming weights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x</m:t>
        </m:r>
      </m:oMath>
      <w:r w:rsidR="000E75CB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x</m:t>
        </m:r>
      </m:oMath>
      <w:r w:rsidR="000E75CB">
        <w:rPr>
          <w:rFonts w:hint="eastAsia"/>
        </w:rPr>
        <w:t>,</w:t>
      </w:r>
      <w:r w:rsidR="000E75C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</w:rPr>
          <m:t>x</m:t>
        </m:r>
      </m:oMath>
      <w:r w:rsidR="000E75CB">
        <w:rPr>
          <w:rFonts w:hint="eastAsia"/>
        </w:rPr>
        <w:t>, and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"/>
          </m:rPr>
          <w:rPr>
            <w:rFonts w:ascii="Cambria Math" w:hAnsi="Cambria Math"/>
          </w:rPr>
          <m:t>x</m:t>
        </m:r>
      </m:oMath>
      <w:r w:rsidR="000E75CB">
        <w:t xml:space="preserve"> are at most 3, 2, 2, and 3, respectively, and finally, </w:t>
      </w:r>
      <w:r w:rsidR="001501D1">
        <w:t xml:space="preserve">the </w:t>
      </w:r>
      <w:r w:rsidR="00BC78D8">
        <w:t xml:space="preserve">Hamming </w:t>
      </w:r>
      <w:r w:rsidR="001501D1">
        <w:t xml:space="preserve">weight of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>
        <w:rPr>
          <w:rFonts w:hint="eastAsia"/>
        </w:rPr>
        <w:t xml:space="preserve"> </w:t>
      </w:r>
      <w:r>
        <w:t xml:space="preserve">is at most </w:t>
      </w:r>
      <w:r w:rsidR="006A3CC9">
        <w:t>10</w:t>
      </w:r>
      <w:r w:rsidR="002F7743">
        <w:t>,</w:t>
      </w:r>
      <w:r w:rsidR="006A3CC9">
        <w:t xml:space="preserve"> </w:t>
      </w:r>
      <w:r w:rsidR="00B3151B">
        <w:t xml:space="preserve">regardless of the value of </w:t>
      </w:r>
      <m:oMath>
        <m:r>
          <w:rPr>
            <w:rFonts w:ascii="Cambria Math" w:hAnsi="Cambria Math"/>
          </w:rPr>
          <m:t>Z</m:t>
        </m:r>
      </m:oMath>
      <w:r w:rsidR="00B3151B">
        <w:rPr>
          <w:rFonts w:hint="eastAsia"/>
        </w:rPr>
        <w:t>.</w:t>
      </w:r>
      <w:r w:rsidR="007D6CDD">
        <w:t xml:space="preserve"> In other words, </w:t>
      </w:r>
      <w:r w:rsidR="000E5DBE">
        <w:t xml:space="preserve">the minimum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0E5DBE">
        <w:rPr>
          <w:rFonts w:hint="eastAsia"/>
        </w:rPr>
        <w:t xml:space="preserve"> of </w:t>
      </w:r>
      <w:r w:rsidR="007D6CDD">
        <w:t xml:space="preserve">the QC LDPC code specified </w:t>
      </w:r>
      <w:r w:rsidR="000E5DBE">
        <w:t xml:space="preserve">by the PCM in Figure 1 is upper bounded as follows: </w:t>
      </w:r>
    </w:p>
    <w:p w14:paraId="37053E04" w14:textId="1B116B2C" w:rsidR="00B3151B" w:rsidRDefault="001A3029" w:rsidP="00044691">
      <w:pPr>
        <w:pStyle w:val="maintext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 xml:space="preserve">≤10, </m:t>
          </m:r>
        </m:oMath>
      </m:oMathPara>
    </w:p>
    <w:p w14:paraId="58F8C77C" w14:textId="4D90B235" w:rsidR="001501D1" w:rsidRDefault="000E5DBE" w:rsidP="00044691">
      <w:pPr>
        <w:pStyle w:val="maintext"/>
        <w:ind w:firstLineChars="0" w:firstLine="0"/>
      </w:pPr>
      <w:r>
        <w:t xml:space="preserve">regardless of </w:t>
      </w:r>
      <w:r w:rsidR="002F7743">
        <w:t xml:space="preserve">the value of </w:t>
      </w:r>
      <m:oMath>
        <m:r>
          <w:rPr>
            <w:rFonts w:ascii="Cambria Math" w:hAnsi="Cambria Math"/>
          </w:rPr>
          <m:t>Z</m:t>
        </m:r>
      </m:oMath>
      <w:r w:rsidR="007726DE">
        <w:rPr>
          <w:rFonts w:hint="eastAsia"/>
        </w:rPr>
        <w:t xml:space="preserve"> and the code length</w:t>
      </w:r>
      <w:r w:rsidR="002F7743">
        <w:rPr>
          <w:rFonts w:hint="eastAsia"/>
        </w:rPr>
        <w:t xml:space="preserve">. </w:t>
      </w:r>
      <w:r w:rsidR="002F7743">
        <w:t xml:space="preserve">Note that the </w:t>
      </w:r>
      <w:r w:rsidR="002E036C">
        <w:t xml:space="preserve">above upper </w:t>
      </w:r>
      <w:r w:rsidR="002F7743">
        <w:t>bound is determined by the size of proto-matrix</w:t>
      </w:r>
      <w:r w:rsidR="00B71D70">
        <w:t xml:space="preserve">. Furthermore, </w:t>
      </w:r>
      <w:r w:rsidR="001B0F93">
        <w:t xml:space="preserve">since we can select </w:t>
      </w:r>
      <w:r w:rsidR="00B71D70">
        <w:t xml:space="preserve">the vector </w:t>
      </w:r>
      <m:oMath>
        <m:r>
          <m:rPr>
            <m:sty m:val="b"/>
          </m:rPr>
          <w:rPr>
            <w:rFonts w:ascii="Cambria Math" w:hAnsi="Cambria Math"/>
          </w:rPr>
          <m:t>x</m:t>
        </m:r>
      </m:oMath>
      <w:r w:rsidR="00B71D70">
        <w:t xml:space="preserve"> </w:t>
      </w:r>
      <w:r w:rsidR="001B0F93">
        <w:t xml:space="preserve">as any weight-1 vector, the number of codewords with </w:t>
      </w:r>
      <w:r w:rsidR="00A75D6D">
        <w:t>H</w:t>
      </w:r>
      <w:r w:rsidR="00BC78D8">
        <w:t xml:space="preserve">amming weight </w:t>
      </w:r>
      <w:r w:rsidR="001B0F93">
        <w:t>10</w:t>
      </w:r>
      <w:r w:rsidR="00A75D6D">
        <w:t xml:space="preserve"> (or less)</w:t>
      </w:r>
      <w:r w:rsidR="001B0F93">
        <w:t xml:space="preserve"> is up to </w:t>
      </w:r>
      <m:oMath>
        <m:r>
          <w:rPr>
            <w:rFonts w:ascii="Cambria Math" w:hAnsi="Cambria Math"/>
          </w:rPr>
          <m:t>Z</m:t>
        </m:r>
      </m:oMath>
      <w:r w:rsidR="001B0F93">
        <w:t xml:space="preserve">. </w:t>
      </w:r>
    </w:p>
    <w:p w14:paraId="2E38F1A4" w14:textId="36153415" w:rsidR="002F7743" w:rsidRDefault="002F7743" w:rsidP="002F7743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lastRenderedPageBreak/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T</w:t>
      </w:r>
      <w:r>
        <w:rPr>
          <w:b/>
          <w:i/>
        </w:rPr>
        <w:t xml:space="preserve">he </w:t>
      </w:r>
      <w:r w:rsidRPr="002F7743">
        <w:rPr>
          <w:b/>
          <w:i/>
        </w:rPr>
        <w:t>minimum distance of the QC LDPC code specified by the PCM in Figure 1</w:t>
      </w:r>
      <w:r w:rsidR="007726DE">
        <w:rPr>
          <w:b/>
          <w:i/>
        </w:rPr>
        <w:t xml:space="preserve"> is upper bounded by 10, regardless of the code length and the value of Z. </w:t>
      </w:r>
    </w:p>
    <w:p w14:paraId="36386128" w14:textId="77777777" w:rsidR="002F7743" w:rsidRDefault="002F7743" w:rsidP="00044691">
      <w:pPr>
        <w:pStyle w:val="maintext"/>
        <w:ind w:firstLineChars="0" w:firstLine="0"/>
      </w:pPr>
    </w:p>
    <w:p w14:paraId="07D1F875" w14:textId="52C77451" w:rsidR="00D772A5" w:rsidRDefault="005B0248" w:rsidP="00844AC2">
      <w:pPr>
        <w:pStyle w:val="maintext"/>
        <w:ind w:firstLine="400"/>
      </w:pPr>
      <w:r>
        <w:t>E</w:t>
      </w:r>
      <w:r w:rsidR="00D772A5">
        <w:rPr>
          <w:rFonts w:hint="eastAsia"/>
        </w:rPr>
        <w:t xml:space="preserve">ven </w:t>
      </w:r>
      <w:r>
        <w:t>if</w:t>
      </w:r>
      <w:r w:rsidR="00D772A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≠O</m:t>
        </m:r>
      </m:oMath>
      <w:r w:rsidR="00D772A5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33</m:t>
            </m:r>
          </m:sub>
        </m:sSub>
        <m:r>
          <w:rPr>
            <w:rFonts w:ascii="Cambria Math" w:hAnsi="Cambria Math"/>
          </w:rPr>
          <m:t>=O</m:t>
        </m:r>
      </m:oMath>
      <w:r>
        <w:rPr>
          <w:rFonts w:hint="eastAsia"/>
        </w:rPr>
        <w:t xml:space="preserve">, i.e., </w:t>
      </w:r>
      <w:r>
        <w:t xml:space="preserve">there is no weigth-2 column block except for parity column block, the minimum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BC78D8">
        <w:rPr>
          <w:rFonts w:hint="eastAsia"/>
        </w:rPr>
        <w:t xml:space="preserve"> </w:t>
      </w:r>
      <w:r>
        <w:t xml:space="preserve">is upper bounded by </w:t>
      </w:r>
    </w:p>
    <w:p w14:paraId="044E6197" w14:textId="3F86477A" w:rsidR="001A2030" w:rsidRDefault="001A3029" w:rsidP="00844AC2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>≤14</m:t>
          </m:r>
        </m:oMath>
      </m:oMathPara>
    </w:p>
    <w:p w14:paraId="7D5C1025" w14:textId="77777777" w:rsidR="003E376E" w:rsidRDefault="005B0248" w:rsidP="003E376E">
      <w:pPr>
        <w:pStyle w:val="maintext"/>
        <w:ind w:firstLineChars="0" w:firstLine="0"/>
      </w:pPr>
      <w:r>
        <w:t>s</w:t>
      </w:r>
      <w:r>
        <w:rPr>
          <w:rFonts w:hint="eastAsia"/>
        </w:rPr>
        <w:t>ince</w:t>
      </w:r>
    </w:p>
    <w:p w14:paraId="330AA2B6" w14:textId="5973BB39" w:rsidR="00B35C47" w:rsidRDefault="001A3029" w:rsidP="00B35C4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3A10EEF1" w14:textId="47E26F6B" w:rsidR="00B35C47" w:rsidRDefault="001A3029" w:rsidP="00B35C4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36AB70B0" w14:textId="77F6FDCE" w:rsidR="00B35C47" w:rsidRDefault="001A3029" w:rsidP="00B35C4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34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14:paraId="6A0EE14F" w14:textId="2DFC6120" w:rsidR="00B35C47" w:rsidRDefault="001A3029" w:rsidP="00B35C47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14:paraId="5A727E1B" w14:textId="77777777" w:rsidR="002D4AF2" w:rsidRDefault="002D4AF2" w:rsidP="00B34F3A">
      <w:pPr>
        <w:pStyle w:val="maintext"/>
        <w:ind w:firstLineChars="0" w:firstLine="0"/>
      </w:pPr>
    </w:p>
    <w:p w14:paraId="6FE44C45" w14:textId="2B02D23C" w:rsidR="001B0F93" w:rsidRDefault="005B0248" w:rsidP="001B0F93">
      <w:pPr>
        <w:pStyle w:val="maintext"/>
        <w:ind w:firstLineChars="0" w:firstLine="0"/>
      </w:pPr>
      <w:r>
        <w:rPr>
          <w:rFonts w:hint="eastAsia"/>
        </w:rPr>
        <w:t xml:space="preserve">Furthermore, </w:t>
      </w:r>
      <w:r w:rsidR="001B0F93">
        <w:t>e</w:t>
      </w:r>
      <w:r w:rsidR="001B0F93">
        <w:rPr>
          <w:rFonts w:hint="eastAsia"/>
        </w:rPr>
        <w:t xml:space="preserve">ven </w:t>
      </w:r>
      <w:r w:rsidR="001B0F93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≠O</m:t>
        </m:r>
      </m:oMath>
      <w:r w:rsidR="001B0F93">
        <w:t xml:space="preserve"> </w:t>
      </w:r>
      <w:r w:rsidR="00955276">
        <w:t xml:space="preserve">in Figure 1, </w:t>
      </w:r>
      <w:r w:rsidR="00FB070B">
        <w:rPr>
          <w:rFonts w:hint="eastAsia"/>
        </w:rPr>
        <w:t xml:space="preserve">it is possible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=105</m:t>
        </m:r>
      </m:oMath>
      <w:r w:rsidR="00FB070B">
        <w:rPr>
          <w:rFonts w:hint="eastAsia"/>
        </w:rPr>
        <w:t xml:space="preserve"> combinations </w:t>
      </w:r>
      <w:r w:rsidR="00FB070B">
        <w:t xml:space="preserve">for </w:t>
      </w:r>
      <w:r w:rsidR="00B71D70">
        <w:t xml:space="preserve">selection of 2 column blocks among </w:t>
      </w:r>
      <w:r w:rsidR="002A455D">
        <w:t xml:space="preserve">weight-3 column blocks except for the </w:t>
      </w:r>
      <w:r w:rsidR="00AE6587">
        <w:t>0</w:t>
      </w:r>
      <w:r w:rsidR="002A455D" w:rsidRPr="002A455D">
        <w:rPr>
          <w:vertAlign w:val="superscript"/>
        </w:rPr>
        <w:t>t</w:t>
      </w:r>
      <w:r w:rsidR="002E5363">
        <w:rPr>
          <w:vertAlign w:val="superscript"/>
        </w:rPr>
        <w:t>h</w:t>
      </w:r>
      <w:r w:rsidR="002A455D">
        <w:t xml:space="preserve"> column block. </w:t>
      </w:r>
      <w:r w:rsidR="001B0F93">
        <w:t xml:space="preserve">Therefore, the number of codewords with </w:t>
      </w:r>
      <w:r w:rsidR="00A75D6D">
        <w:t xml:space="preserve">Hamming weight </w:t>
      </w:r>
      <w:r w:rsidR="001B0F93">
        <w:t>1</w:t>
      </w:r>
      <w:r w:rsidR="005029C4">
        <w:t>4</w:t>
      </w:r>
      <w:r w:rsidR="00A75D6D">
        <w:t xml:space="preserve"> (or less)</w:t>
      </w:r>
      <w:r w:rsidR="001B0F93">
        <w:t xml:space="preserve"> is up to </w:t>
      </w:r>
      <m:oMath>
        <m:r>
          <w:rPr>
            <w:rFonts w:ascii="Cambria Math" w:hAnsi="Cambria Math"/>
          </w:rPr>
          <m:t>105Z</m:t>
        </m:r>
      </m:oMath>
      <w:r w:rsidR="001B0F93">
        <w:rPr>
          <w:rFonts w:hint="eastAsia"/>
        </w:rPr>
        <w:t xml:space="preserve">, </w:t>
      </w:r>
      <w:r w:rsidR="001B0F93">
        <w:t xml:space="preserve">regardless of the value of </w:t>
      </w:r>
      <m:oMath>
        <m:r>
          <w:rPr>
            <w:rFonts w:ascii="Cambria Math" w:hAnsi="Cambria Math"/>
          </w:rPr>
          <m:t>Z</m:t>
        </m:r>
      </m:oMath>
      <w:r w:rsidR="001B0F93">
        <w:rPr>
          <w:rFonts w:hint="eastAsia"/>
        </w:rPr>
        <w:t xml:space="preserve"> and the code length.</w:t>
      </w:r>
      <w:r w:rsidR="001B0F93">
        <w:t xml:space="preserve"> </w:t>
      </w:r>
      <w:r w:rsidR="00525C0F">
        <w:rPr>
          <w:rFonts w:hint="eastAsia"/>
        </w:rPr>
        <w:t xml:space="preserve">For </w:t>
      </w:r>
      <m:oMath>
        <m:r>
          <w:rPr>
            <w:rFonts w:ascii="Cambria Math" w:hAnsi="Cambria Math"/>
          </w:rPr>
          <m:t>Z=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=512</m:t>
        </m:r>
      </m:oMath>
      <w:r w:rsidR="00525C0F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105Z=54760</m:t>
        </m:r>
      </m:oMath>
      <w:r w:rsidR="00525C0F">
        <w:rPr>
          <w:rFonts w:hint="eastAsia"/>
        </w:rPr>
        <w:t>.</w:t>
      </w:r>
    </w:p>
    <w:p w14:paraId="12732E14" w14:textId="77777777" w:rsidR="0053497B" w:rsidRDefault="00581A29" w:rsidP="00844AC2">
      <w:pPr>
        <w:pStyle w:val="maintext"/>
        <w:ind w:firstLine="400"/>
      </w:pPr>
      <w:r>
        <w:t xml:space="preserve">For </w:t>
      </w:r>
      <w:r w:rsidR="00173601">
        <w:t xml:space="preserve">a </w:t>
      </w:r>
      <w:r w:rsidR="00681E8A">
        <w:t xml:space="preserve">QC </w:t>
      </w:r>
      <w:r>
        <w:t>LDPC</w:t>
      </w:r>
      <w:r w:rsidR="00681E8A">
        <w:t xml:space="preserve"> code, </w:t>
      </w:r>
      <w:r w:rsidR="00173601">
        <w:t>a</w:t>
      </w:r>
      <w:r w:rsidR="00DB48CB">
        <w:t xml:space="preserve"> low minimum distance and m</w:t>
      </w:r>
      <w:r w:rsidR="007343F4">
        <w:t xml:space="preserve">any codewords with </w:t>
      </w:r>
      <w:r w:rsidR="00DB48CB">
        <w:t>the</w:t>
      </w:r>
      <w:r w:rsidR="007343F4">
        <w:t xml:space="preserve"> low minimum distance </w:t>
      </w:r>
      <w:r w:rsidR="00F47585">
        <w:t>indicate that it is very likely to exist a</w:t>
      </w:r>
      <w:r w:rsidR="00DB1972">
        <w:t xml:space="preserve"> small and</w:t>
      </w:r>
      <w:r w:rsidR="00F47585">
        <w:t xml:space="preserve"> harmful trapping set. </w:t>
      </w:r>
      <w:r w:rsidR="00DB48CB">
        <w:t xml:space="preserve">Consequently, </w:t>
      </w:r>
      <w:r w:rsidR="00DB1972">
        <w:t>due to the trapping set</w:t>
      </w:r>
      <w:r w:rsidR="007F3D00">
        <w:t>, the QC LDPC code</w:t>
      </w:r>
      <w:r w:rsidR="00173601">
        <w:t xml:space="preserve"> will be likely to suffer from the high error floor. </w:t>
      </w:r>
      <w:r w:rsidR="001A3029">
        <w:t>To make sure that the minimum distance</w:t>
      </w:r>
      <w:r w:rsidR="000C55A0">
        <w:t xml:space="preserve"> 10 or 14 is very small value for the QC LDPC code with </w:t>
      </w:r>
      <m:oMath>
        <m:r>
          <w:rPr>
            <w:rFonts w:ascii="Cambria Math" w:hAnsi="Cambria Math"/>
          </w:rPr>
          <m:t>Z=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=512</m:t>
        </m:r>
      </m:oMath>
      <w:r w:rsidR="000C55A0">
        <w:rPr>
          <w:rFonts w:hint="eastAsia"/>
        </w:rPr>
        <w:t xml:space="preserve"> and code rate 8/9</w:t>
      </w:r>
      <w:r w:rsidR="000C55A0">
        <w:t xml:space="preserve"> </w:t>
      </w:r>
      <w:r w:rsidR="000C55A0">
        <w:t>in Figure 1</w:t>
      </w:r>
      <w:r w:rsidR="00301BAB">
        <w:t xml:space="preserve">, we compare the relative minimum distance of the QC LDPC code with Gilbert-Varshamov bound. </w:t>
      </w:r>
    </w:p>
    <w:p w14:paraId="5351DE44" w14:textId="5683FCF3" w:rsidR="001A2030" w:rsidRDefault="00291973" w:rsidP="00844AC2">
      <w:pPr>
        <w:pStyle w:val="maintext"/>
        <w:ind w:firstLine="400"/>
      </w:pPr>
      <w:r>
        <w:rPr>
          <w:rFonts w:hint="eastAsia"/>
        </w:rPr>
        <w:t xml:space="preserve">For </w:t>
      </w:r>
      <m:oMath>
        <m:r>
          <w:rPr>
            <w:rFonts w:ascii="Cambria Math" w:hAnsi="Cambria Math"/>
          </w:rPr>
          <m:t>Z=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=512</m:t>
        </m:r>
      </m:oMath>
      <w:r w:rsidR="00694C49">
        <w:rPr>
          <w:rFonts w:hint="eastAsia"/>
        </w:rPr>
        <w:t xml:space="preserve"> and code rate 8/9, the code length and information block length are </w:t>
      </w:r>
      <w:r w:rsidR="00694C49">
        <w:t xml:space="preserve">9216 and </w:t>
      </w:r>
      <w:r w:rsidR="00694C49">
        <w:rPr>
          <w:rFonts w:hint="eastAsia"/>
        </w:rPr>
        <w:t xml:space="preserve">8192, </w:t>
      </w:r>
      <w:r w:rsidR="00694C49">
        <w:t xml:space="preserve">respectively. </w:t>
      </w:r>
      <w:r w:rsidR="003D676A">
        <w:t xml:space="preserve">Then, the ratio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=14</m:t>
        </m:r>
      </m:oMath>
      <w:r w:rsidR="003D676A">
        <w:rPr>
          <w:rFonts w:hint="eastAsia"/>
        </w:rPr>
        <w:t xml:space="preserve"> to the code</w:t>
      </w:r>
      <w:r w:rsidR="003D676A">
        <w:t xml:space="preserve"> </w:t>
      </w:r>
      <w:r w:rsidR="003D676A">
        <w:rPr>
          <w:rFonts w:hint="eastAsia"/>
        </w:rPr>
        <w:t xml:space="preserve">length </w:t>
      </w:r>
      <w:r w:rsidR="003D676A">
        <w:t xml:space="preserve">9216 is </w:t>
      </w:r>
      <w:r w:rsidR="00A75D6D">
        <w:t xml:space="preserve">approximately </w:t>
      </w:r>
      <w:r w:rsidR="003D676A">
        <w:t>0.001</w:t>
      </w:r>
      <w:r w:rsidR="005029C4">
        <w:t>5</w:t>
      </w:r>
      <w:r w:rsidR="003D676A">
        <w:t xml:space="preserve">. </w:t>
      </w:r>
      <w:r w:rsidR="00F17016">
        <w:t>Considering asymptotic Gilbert-Varshamov bound</w:t>
      </w:r>
      <w:r w:rsidR="003D676A">
        <w:t xml:space="preserve"> for the relative minimum distance</w:t>
      </w:r>
      <w:r w:rsidR="00F17016">
        <w:t xml:space="preserve">, </w:t>
      </w:r>
    </w:p>
    <w:p w14:paraId="3D3E2D90" w14:textId="58AD9F78" w:rsidR="009B5692" w:rsidRDefault="001A3029" w:rsidP="009B5692">
      <w:pPr>
        <w:pStyle w:val="maintext"/>
        <w:ind w:firstLine="400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δ</m:t>
              </m:r>
            </m:e>
          </m:d>
          <m:r>
            <w:rPr>
              <w:rFonts w:ascii="Cambria Math" w:hAnsi="Cambria Math"/>
            </w:rPr>
            <m:t>≥1-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δ</m:t>
              </m:r>
            </m:e>
          </m:d>
          <m:r>
            <w:rPr>
              <w:rFonts w:ascii="Cambria Math" w:hAnsi="Cambria Math"/>
            </w:rPr>
            <m:t xml:space="preserve">  ⟹</m:t>
          </m:r>
          <m:r>
            <m:rPr>
              <m:sty m:val="p"/>
            </m:rPr>
            <w:rPr>
              <w:rFonts w:ascii="Cambria Math" w:hAnsi="Cambria Math"/>
            </w:rPr>
            <m:t xml:space="preserve">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δ</m:t>
              </m:r>
            </m:e>
          </m:d>
          <m: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 xml:space="preserve"> ⟹</m:t>
          </m:r>
          <m:r>
            <m:rPr>
              <m:sty m:val="p"/>
            </m:rPr>
            <w:rPr>
              <w:rFonts w:ascii="Cambria Math" w:hAnsi="Cambria Math"/>
            </w:rPr>
            <m:t xml:space="preserve">   </m:t>
          </m:r>
          <m:r>
            <w:rPr>
              <w:rFonts w:ascii="Cambria Math" w:hAnsi="Cambria Math"/>
            </w:rPr>
            <m:t>δ≳0.0145</m:t>
          </m:r>
        </m:oMath>
      </m:oMathPara>
    </w:p>
    <w:p w14:paraId="69B15C9F" w14:textId="5E38FFAD" w:rsidR="00F17016" w:rsidRDefault="003D676A" w:rsidP="003D676A">
      <w:pPr>
        <w:pStyle w:val="maintext"/>
        <w:ind w:firstLineChars="0" w:firstLine="0"/>
      </w:pPr>
      <w:r>
        <w:t>w</w:t>
      </w:r>
      <w:r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 is the code length</w:t>
      </w:r>
      <w:r>
        <w:t xml:space="preserve"> and </w:t>
      </w:r>
      <m:oMath>
        <m:r>
          <w:rPr>
            <w:rFonts w:ascii="Cambria Math" w:hAnsi="Cambria Math"/>
          </w:rPr>
          <m:t>δ≔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func>
      </m:oMath>
      <w:r>
        <w:rPr>
          <w:rFonts w:hint="eastAsia"/>
        </w:rPr>
        <w:t xml:space="preserve">. </w:t>
      </w:r>
      <w:r w:rsidR="00A75D6D">
        <w:t xml:space="preserve">It is just </w:t>
      </w:r>
      <w:r w:rsidR="002D33E4">
        <w:t>an asymptotic</w:t>
      </w:r>
      <w:r w:rsidR="00A75D6D">
        <w:t xml:space="preserve"> bound, however, </w:t>
      </w:r>
      <w:r>
        <w:t xml:space="preserve">we can guess </w:t>
      </w:r>
      <w:r w:rsidR="00A75D6D">
        <w:t xml:space="preserve">intuitively </w:t>
      </w:r>
      <w:r>
        <w:t>that the ratio 0.001</w:t>
      </w:r>
      <w:r w:rsidR="005029C4">
        <w:t>5</w:t>
      </w:r>
      <w:r>
        <w:t xml:space="preserve"> is </w:t>
      </w:r>
      <w:r w:rsidR="00BC6358">
        <w:t>very</w:t>
      </w:r>
      <w:r>
        <w:t xml:space="preserve"> small compared to the asymptotic bound</w:t>
      </w:r>
      <w:r w:rsidR="00A14F81">
        <w:t xml:space="preserve"> 0.0145</w:t>
      </w:r>
      <w:r>
        <w:t xml:space="preserve">. </w:t>
      </w:r>
      <w:r w:rsidR="00385FEF">
        <w:t>In other words, the size of proto-matrix in Figure 1 is too small to support a</w:t>
      </w:r>
      <w:r w:rsidR="00EF4487">
        <w:t xml:space="preserve"> good</w:t>
      </w:r>
      <w:r w:rsidR="00385FEF">
        <w:t xml:space="preserve"> </w:t>
      </w:r>
      <w:r w:rsidR="00EF4487">
        <w:t>minimum distance property</w:t>
      </w:r>
      <w:r w:rsidR="00385FEF">
        <w:t xml:space="preserve">. </w:t>
      </w:r>
    </w:p>
    <w:p w14:paraId="7FBE510E" w14:textId="499DFF2B" w:rsidR="002F7743" w:rsidRDefault="005E3EA8" w:rsidP="005E3EA8">
      <w:pPr>
        <w:pStyle w:val="maintext"/>
        <w:ind w:firstLine="400"/>
      </w:pPr>
      <w:r>
        <w:t>The simplest way t</w:t>
      </w:r>
      <w:r w:rsidR="00385FEF">
        <w:rPr>
          <w:rFonts w:hint="eastAsia"/>
        </w:rPr>
        <w:t>o solve this fundamental problem</w:t>
      </w:r>
      <w:r>
        <w:t xml:space="preserve"> is to increase the size of proto-matrix. </w:t>
      </w:r>
      <w:r w:rsidR="00385FEF">
        <w:t>For example</w:t>
      </w:r>
      <w:r w:rsidR="002A45C3">
        <w:t>,</w:t>
      </w:r>
      <w:r w:rsidR="00385FE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=256</m:t>
        </m:r>
      </m:oMath>
      <w:r w:rsidR="00385FEF">
        <w:rPr>
          <w:rFonts w:hint="eastAsia"/>
        </w:rPr>
        <w:t xml:space="preserve"> can </w:t>
      </w:r>
      <w:r w:rsidR="00385FEF">
        <w:t xml:space="preserve">easily </w:t>
      </w:r>
      <w:r w:rsidR="00385FEF">
        <w:rPr>
          <w:rFonts w:hint="eastAsia"/>
        </w:rPr>
        <w:t xml:space="preserve">solve the problem since the </w:t>
      </w:r>
      <w:r w:rsidR="00385FEF">
        <w:t xml:space="preserve">upper </w:t>
      </w:r>
      <w:r w:rsidR="00385FEF">
        <w:rPr>
          <w:rFonts w:hint="eastAsia"/>
        </w:rPr>
        <w:t xml:space="preserve">bound </w:t>
      </w:r>
      <w:r w:rsidR="00385FEF">
        <w:t xml:space="preserve">is exponentially increased as the number of row blocks increases. </w:t>
      </w:r>
    </w:p>
    <w:p w14:paraId="163B7BE2" w14:textId="77777777" w:rsidR="00385FEF" w:rsidRPr="00385FEF" w:rsidRDefault="00385FEF" w:rsidP="00844AC2">
      <w:pPr>
        <w:pStyle w:val="maintext"/>
        <w:ind w:firstLine="400"/>
      </w:pPr>
    </w:p>
    <w:p w14:paraId="37F3056A" w14:textId="1CD27DD5" w:rsidR="00385FEF" w:rsidRDefault="002F7743" w:rsidP="00F5240C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 w:rsidR="00385FEF"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57168E">
        <w:rPr>
          <w:b/>
          <w:i/>
        </w:rPr>
        <w:t xml:space="preserve">The combination of (K=8192, </w:t>
      </w:r>
      <w:r w:rsidR="0057168E" w:rsidRPr="00385FEF">
        <w:rPr>
          <w:b/>
          <w:i/>
        </w:rPr>
        <w:t>Z_max=</w:t>
      </w:r>
      <w:r w:rsidR="0057168E">
        <w:rPr>
          <w:b/>
          <w:i/>
        </w:rPr>
        <w:t xml:space="preserve">512) provides </w:t>
      </w:r>
      <w:r w:rsidR="008022AC">
        <w:rPr>
          <w:b/>
          <w:i/>
        </w:rPr>
        <w:t xml:space="preserve">a </w:t>
      </w:r>
      <w:r w:rsidR="0057168E">
        <w:rPr>
          <w:b/>
          <w:i/>
        </w:rPr>
        <w:t>small proto-matrix</w:t>
      </w:r>
      <w:r w:rsidR="00F5240C">
        <w:rPr>
          <w:b/>
          <w:i/>
        </w:rPr>
        <w:t xml:space="preserve"> for a QC LDPC code and the QC LDPC code ha</w:t>
      </w:r>
      <w:r w:rsidR="000552DB">
        <w:rPr>
          <w:b/>
          <w:i/>
        </w:rPr>
        <w:t>s</w:t>
      </w:r>
      <w:r w:rsidR="00F5240C">
        <w:rPr>
          <w:b/>
          <w:i/>
        </w:rPr>
        <w:t xml:space="preserve"> a very small relative minimum distance</w:t>
      </w:r>
      <w:r w:rsidR="000552DB">
        <w:rPr>
          <w:b/>
          <w:i/>
        </w:rPr>
        <w:t xml:space="preserve"> which is likely to induce harmful trapping set</w:t>
      </w:r>
      <w:r w:rsidR="008022AC">
        <w:rPr>
          <w:b/>
          <w:i/>
        </w:rPr>
        <w:t>s</w:t>
      </w:r>
      <w:r w:rsidR="000552DB">
        <w:rPr>
          <w:b/>
          <w:i/>
        </w:rPr>
        <w:t xml:space="preserve">. </w:t>
      </w:r>
    </w:p>
    <w:p w14:paraId="28B07CCE" w14:textId="6AFFE2DA" w:rsidR="00385FEF" w:rsidRDefault="005E3EA8" w:rsidP="00385FEF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3</w:t>
      </w:r>
      <w:r w:rsidRPr="00292CEF">
        <w:rPr>
          <w:b/>
          <w:i/>
        </w:rPr>
        <w:t>:</w:t>
      </w:r>
      <w:r>
        <w:rPr>
          <w:b/>
          <w:i/>
        </w:rPr>
        <w:t xml:space="preserve"> The combination of (K=8192, </w:t>
      </w:r>
      <w:r w:rsidRPr="00385FEF">
        <w:rPr>
          <w:b/>
          <w:i/>
        </w:rPr>
        <w:t>Z_max=</w:t>
      </w:r>
      <w:r>
        <w:rPr>
          <w:b/>
          <w:i/>
        </w:rPr>
        <w:t xml:space="preserve">256) is the simplest way to </w:t>
      </w:r>
      <w:r w:rsidR="00385FEF">
        <w:rPr>
          <w:b/>
          <w:i/>
        </w:rPr>
        <w:t>support a stable and good coding performance</w:t>
      </w:r>
      <w:r>
        <w:rPr>
          <w:b/>
          <w:i/>
        </w:rPr>
        <w:t>, especially, in terms of error floor problem</w:t>
      </w:r>
      <w:r w:rsidR="00385FEF">
        <w:rPr>
          <w:b/>
          <w:i/>
        </w:rPr>
        <w:t xml:space="preserve">. </w:t>
      </w:r>
    </w:p>
    <w:p w14:paraId="279B1FF7" w14:textId="77777777" w:rsidR="00925394" w:rsidRDefault="00925394" w:rsidP="00844AC2">
      <w:pPr>
        <w:pStyle w:val="maintext"/>
        <w:ind w:firstLine="400"/>
      </w:pPr>
    </w:p>
    <w:p w14:paraId="565E59B2" w14:textId="77777777" w:rsidR="002F7743" w:rsidRDefault="002F7743" w:rsidP="002F7743">
      <w:pPr>
        <w:pStyle w:val="Heading1"/>
      </w:pPr>
      <w:r>
        <w:t>Performance Evaluation</w:t>
      </w:r>
      <w:r>
        <w:rPr>
          <w:rFonts w:hint="eastAsia"/>
        </w:rPr>
        <w:t xml:space="preserve"> </w:t>
      </w:r>
    </w:p>
    <w:p w14:paraId="605DC3D3" w14:textId="6C2F619D" w:rsidR="00186A11" w:rsidRDefault="00CD7423" w:rsidP="00186A11">
      <w:pPr>
        <w:pStyle w:val="maintext"/>
        <w:ind w:firstLine="400"/>
      </w:pPr>
      <w:r>
        <w:t>To verify the potential risk</w:t>
      </w:r>
      <w:r w:rsidR="0090108E">
        <w:t xml:space="preserve"> of small minimum distance due to </w:t>
      </w:r>
      <w:r w:rsidR="003446EC">
        <w:t>a</w:t>
      </w:r>
      <w:r w:rsidR="0090108E">
        <w:t xml:space="preserve"> small proto-matrix</w:t>
      </w:r>
      <w:r>
        <w:t xml:space="preserve">, we conduct simulations for </w:t>
      </w:r>
      <w:r w:rsidR="00EB52D1">
        <w:t>QC LDPC codes proposed in [</w:t>
      </w:r>
      <w:r w:rsidR="00186A11">
        <w:t>3</w:t>
      </w:r>
      <w:r w:rsidR="00EB52D1">
        <w:t>]</w:t>
      </w:r>
      <w:r w:rsidR="00186A11">
        <w:t xml:space="preserve">. </w:t>
      </w:r>
      <w:r w:rsidR="003446EC">
        <w:rPr>
          <w:rFonts w:hint="eastAsia"/>
        </w:rPr>
        <w:t xml:space="preserve">The </w:t>
      </w:r>
      <w:r w:rsidR="00186A11">
        <w:t>simulation assumptions</w:t>
      </w:r>
      <w:r w:rsidR="003446EC">
        <w:rPr>
          <w:rFonts w:hint="eastAsia"/>
        </w:rPr>
        <w:t xml:space="preserve"> are </w:t>
      </w:r>
      <w:r w:rsidR="00186A11">
        <w:t>summarized</w:t>
      </w:r>
      <w:r w:rsidR="003446EC">
        <w:rPr>
          <w:rFonts w:hint="eastAsia"/>
        </w:rPr>
        <w:t xml:space="preserve"> in Table 1</w:t>
      </w:r>
      <w:r w:rsidR="00186A11">
        <w:t xml:space="preserve"> and t</w:t>
      </w:r>
      <w:r w:rsidR="00186A11">
        <w:rPr>
          <w:rFonts w:hint="eastAsia"/>
        </w:rPr>
        <w:t xml:space="preserve">he simulation result </w:t>
      </w:r>
      <w:r w:rsidR="00186A11">
        <w:t xml:space="preserve">is </w:t>
      </w:r>
      <w:r w:rsidR="00186A11">
        <w:rPr>
          <w:rFonts w:hint="eastAsia"/>
        </w:rPr>
        <w:t xml:space="preserve">presented in Figure </w:t>
      </w:r>
      <w:r w:rsidR="00186A11">
        <w:t>3</w:t>
      </w:r>
      <w:r w:rsidR="00186A11">
        <w:rPr>
          <w:rFonts w:hint="eastAsia"/>
        </w:rPr>
        <w:t xml:space="preserve">. </w:t>
      </w:r>
    </w:p>
    <w:p w14:paraId="4FB09635" w14:textId="3C3BD214" w:rsidR="00186A11" w:rsidRDefault="003B6407" w:rsidP="003446EC">
      <w:pPr>
        <w:pStyle w:val="maintext"/>
        <w:ind w:firstLine="400"/>
      </w:pPr>
      <w:r>
        <w:rPr>
          <w:rFonts w:hint="eastAsia"/>
        </w:rPr>
        <w:t xml:space="preserve">As we can see that </w:t>
      </w:r>
      <w:r>
        <w:t xml:space="preserve">the </w:t>
      </w:r>
      <w:r>
        <w:rPr>
          <w:rFonts w:hint="eastAsia"/>
        </w:rPr>
        <w:t>QC LDPC codes proposed in [3] have severe error floors for code rate</w:t>
      </w:r>
      <w:r>
        <w:t xml:space="preserve"> 5/6. </w:t>
      </w:r>
      <w:r w:rsidR="00B259F4">
        <w:t xml:space="preserve">These results may be inevitable due to the small proto-matrix. </w:t>
      </w:r>
    </w:p>
    <w:p w14:paraId="2F306C57" w14:textId="77777777" w:rsidR="00B259F4" w:rsidRPr="00B259F4" w:rsidRDefault="00B259F4" w:rsidP="003446EC">
      <w:pPr>
        <w:pStyle w:val="maintext"/>
        <w:ind w:firstLine="400"/>
        <w:rPr>
          <w:rFonts w:hint="eastAsia"/>
        </w:rPr>
      </w:pPr>
    </w:p>
    <w:p w14:paraId="0D922F4D" w14:textId="0E565467" w:rsidR="003446EC" w:rsidRPr="00A5692B" w:rsidRDefault="003446EC" w:rsidP="003446EC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5919"/>
      </w:tblGrid>
      <w:tr w:rsidR="003446EC" w:rsidRPr="009606B0" w14:paraId="7DD47A16" w14:textId="77777777" w:rsidTr="003446EC">
        <w:trPr>
          <w:trHeight w:val="395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2D51DF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AABAFE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3446EC" w:rsidRPr="009606B0" w14:paraId="1B27BA91" w14:textId="77777777" w:rsidTr="003446EC">
        <w:trPr>
          <w:trHeight w:val="395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5C99B3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A813DAD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3446EC" w:rsidRPr="009606B0" w14:paraId="3CEC4A47" w14:textId="77777777" w:rsidTr="003446EC">
        <w:trPr>
          <w:trHeight w:val="395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E2D004D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716994" w14:textId="66A6C6AC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QC </w:t>
            </w:r>
            <w:r>
              <w:rPr>
                <w:rFonts w:hint="eastAsia"/>
                <w:lang w:val="en-US" w:eastAsia="ko-KR"/>
              </w:rPr>
              <w:t>LDPC</w:t>
            </w:r>
            <w:r>
              <w:rPr>
                <w:lang w:val="en-US" w:eastAsia="ko-KR"/>
              </w:rPr>
              <w:t xml:space="preserve"> proposed in [3]</w:t>
            </w:r>
          </w:p>
        </w:tc>
      </w:tr>
      <w:tr w:rsidR="003446EC" w:rsidRPr="009606B0" w14:paraId="19B6ACD1" w14:textId="77777777" w:rsidTr="003446EC">
        <w:trPr>
          <w:trHeight w:val="382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FEA54D7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C5AE25" w14:textId="3F4441D2" w:rsidR="003446EC" w:rsidRPr="009606B0" w:rsidRDefault="003446EC" w:rsidP="003446EC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5/6</w:t>
            </w:r>
          </w:p>
        </w:tc>
      </w:tr>
      <w:tr w:rsidR="003446EC" w:rsidRPr="009606B0" w14:paraId="4E6E3D58" w14:textId="77777777" w:rsidTr="003446EC">
        <w:trPr>
          <w:trHeight w:val="388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0108CA5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5F04AB0" w14:textId="77777777" w:rsidR="003446EC" w:rsidRPr="000E4B38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Sum-product algorithm with flooding scheduling (iter=50)</w:t>
            </w:r>
          </w:p>
        </w:tc>
      </w:tr>
      <w:tr w:rsidR="003446EC" w:rsidRPr="009606B0" w14:paraId="62989966" w14:textId="77777777" w:rsidTr="003446EC">
        <w:trPr>
          <w:trHeight w:val="379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343906" w14:textId="77777777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C7C9623" w14:textId="2720A494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6144:128:8192</w:t>
            </w:r>
          </w:p>
        </w:tc>
      </w:tr>
      <w:tr w:rsidR="003446EC" w:rsidRPr="009606B0" w14:paraId="35250414" w14:textId="77777777" w:rsidTr="003446EC">
        <w:trPr>
          <w:trHeight w:val="379"/>
        </w:trPr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41D259" w14:textId="17A5C20E" w:rsidR="003446EC" w:rsidRPr="009606B0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Maximum shift size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 w:rsidRPr="00C51710">
              <w:rPr>
                <w:rFonts w:hint="eastAsia"/>
                <w:vertAlign w:val="subscript"/>
                <w:lang w:val="en-US" w:eastAsia="ko-KR"/>
              </w:rPr>
              <w:t>max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3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F2F5036" w14:textId="25371561" w:rsidR="003446EC" w:rsidRPr="00F32D8A" w:rsidRDefault="003446EC" w:rsidP="00E91E69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512</w:t>
            </w:r>
          </w:p>
        </w:tc>
      </w:tr>
    </w:tbl>
    <w:p w14:paraId="6C97BA47" w14:textId="77777777" w:rsidR="003446EC" w:rsidRDefault="003446EC" w:rsidP="001E345F">
      <w:pPr>
        <w:pStyle w:val="maintext"/>
        <w:ind w:firstLine="400"/>
      </w:pPr>
    </w:p>
    <w:p w14:paraId="60C8C5F1" w14:textId="77777777" w:rsidR="003446EC" w:rsidRPr="00186A11" w:rsidRDefault="003446EC" w:rsidP="001E345F">
      <w:pPr>
        <w:pStyle w:val="maintext"/>
        <w:ind w:firstLine="400"/>
      </w:pPr>
    </w:p>
    <w:p w14:paraId="4BBED65C" w14:textId="77777777" w:rsidR="00E07AEF" w:rsidRPr="00FC3B1E" w:rsidRDefault="00E07AEF" w:rsidP="00E07AEF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6E6E1D26" wp14:editId="11612522">
            <wp:extent cx="5669280" cy="3468350"/>
            <wp:effectExtent l="19050" t="19050" r="26670" b="18415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102" cy="3471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325EDC" w14:textId="77777777" w:rsidR="00E07AEF" w:rsidRDefault="00E07AEF" w:rsidP="00E07AEF">
      <w:pPr>
        <w:pStyle w:val="Caption"/>
        <w:jc w:val="center"/>
        <w:rPr>
          <w:color w:val="000000" w:themeColor="text1"/>
          <w:lang w:eastAsia="zh-CN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446EC"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rFonts w:hint="eastAsia"/>
          <w:lang w:eastAsia="ko-KR"/>
        </w:rPr>
        <w:t>Error Floors of [3] (R=5/6, K=6144:128:8192)</w:t>
      </w:r>
      <w:r>
        <w:t>.</w:t>
      </w:r>
    </w:p>
    <w:p w14:paraId="5C22220C" w14:textId="77777777" w:rsidR="003446EC" w:rsidRPr="00E07AEF" w:rsidRDefault="003446EC" w:rsidP="00EF7ABA">
      <w:pPr>
        <w:pStyle w:val="maintext"/>
        <w:ind w:firstLine="400"/>
        <w:rPr>
          <w:rFonts w:hint="eastAsia"/>
        </w:rPr>
      </w:pPr>
    </w:p>
    <w:p w14:paraId="25C1747E" w14:textId="4CABF2D0" w:rsidR="006E4F47" w:rsidRDefault="00E33CC6" w:rsidP="00F16E58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 w:rsidR="001E345F">
        <w:rPr>
          <w:b/>
          <w:i/>
        </w:rPr>
        <w:t>4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1E345F">
        <w:rPr>
          <w:b/>
          <w:i/>
        </w:rPr>
        <w:t xml:space="preserve">QC LDPC codes with small proto-matrix </w:t>
      </w:r>
      <w:r w:rsidR="00F16E58">
        <w:rPr>
          <w:rFonts w:hint="eastAsia"/>
          <w:b/>
          <w:i/>
        </w:rPr>
        <w:t xml:space="preserve">and high code rate </w:t>
      </w:r>
      <w:r w:rsidR="00F16E58">
        <w:rPr>
          <w:b/>
          <w:i/>
        </w:rPr>
        <w:t xml:space="preserve">are likely to </w:t>
      </w:r>
      <w:r w:rsidR="00F16E58">
        <w:rPr>
          <w:rFonts w:hint="eastAsia"/>
          <w:b/>
          <w:i/>
        </w:rPr>
        <w:t>have severe error floors</w:t>
      </w:r>
      <w:r w:rsidR="00F16E58">
        <w:rPr>
          <w:b/>
          <w:i/>
        </w:rPr>
        <w:t xml:space="preserve">. </w:t>
      </w:r>
    </w:p>
    <w:p w14:paraId="15A04F38" w14:textId="26C0DB0C" w:rsidR="00891822" w:rsidRPr="00F16E58" w:rsidRDefault="00891822" w:rsidP="00B259F4">
      <w:pPr>
        <w:pStyle w:val="maintext"/>
        <w:ind w:firstLine="400"/>
        <w:rPr>
          <w:rFonts w:hint="eastAsia"/>
          <w:b/>
          <w:i/>
        </w:rPr>
      </w:pPr>
    </w:p>
    <w:p w14:paraId="7AC061EC" w14:textId="77777777" w:rsidR="001E345F" w:rsidRDefault="001E345F" w:rsidP="001E345F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(K=8192, </w:t>
      </w:r>
      <w:r w:rsidRPr="00385FEF">
        <w:rPr>
          <w:b/>
          <w:i/>
        </w:rPr>
        <w:t>Z_max=</w:t>
      </w:r>
      <w:r>
        <w:rPr>
          <w:b/>
          <w:i/>
        </w:rPr>
        <w:t xml:space="preserve">256) should be selected as the LDPC parameters to support a stable and good coding performance. </w:t>
      </w:r>
    </w:p>
    <w:p w14:paraId="0321445D" w14:textId="77777777" w:rsidR="001E345F" w:rsidRDefault="001E345F" w:rsidP="00D62A1B">
      <w:pPr>
        <w:pStyle w:val="maintext"/>
        <w:ind w:firstLine="400"/>
        <w:rPr>
          <w:b/>
          <w:i/>
        </w:rPr>
      </w:pPr>
    </w:p>
    <w:p w14:paraId="7F6B265E" w14:textId="77777777" w:rsidR="002A45C3" w:rsidRPr="00B259F4" w:rsidRDefault="002A45C3" w:rsidP="00D62A1B">
      <w:pPr>
        <w:pStyle w:val="maintext"/>
        <w:ind w:firstLine="400"/>
        <w:rPr>
          <w:rFonts w:hint="eastAsia"/>
          <w:b/>
          <w:i/>
        </w:rPr>
      </w:pP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45CBFA3A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</w:t>
      </w:r>
      <w:r w:rsidR="007943C6">
        <w:rPr>
          <w:rFonts w:hint="eastAsia"/>
        </w:rPr>
        <w:t>observation</w:t>
      </w:r>
      <w:r w:rsidR="002C4C21">
        <w:t>s</w:t>
      </w:r>
      <w:bookmarkStart w:id="4" w:name="_GoBack"/>
      <w:bookmarkEnd w:id="4"/>
      <w:r w:rsidR="007943C6">
        <w:rPr>
          <w:rFonts w:hint="eastAsia"/>
        </w:rPr>
        <w:t xml:space="preserve"> and proposal</w:t>
      </w:r>
      <w:r w:rsidR="00E45C54">
        <w:t>:</w:t>
      </w:r>
      <w:r>
        <w:rPr>
          <w:rFonts w:hint="eastAsia"/>
        </w:rPr>
        <w:t xml:space="preserve"> </w:t>
      </w:r>
    </w:p>
    <w:p w14:paraId="35D64129" w14:textId="77777777" w:rsidR="00636DDB" w:rsidRDefault="00636DDB" w:rsidP="00EC0E20">
      <w:pPr>
        <w:pStyle w:val="maintext"/>
        <w:ind w:firstLine="400"/>
      </w:pPr>
    </w:p>
    <w:p w14:paraId="48942290" w14:textId="77777777" w:rsidR="001E345F" w:rsidRDefault="001E345F" w:rsidP="00925394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lastRenderedPageBreak/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T</w:t>
      </w:r>
      <w:r>
        <w:rPr>
          <w:b/>
          <w:i/>
        </w:rPr>
        <w:t xml:space="preserve">he </w:t>
      </w:r>
      <w:r w:rsidRPr="002F7743">
        <w:rPr>
          <w:b/>
          <w:i/>
        </w:rPr>
        <w:t>minimum distance of the QC LDPC code specified by the PCM in Figure 1</w:t>
      </w:r>
      <w:r>
        <w:rPr>
          <w:b/>
          <w:i/>
        </w:rPr>
        <w:t xml:space="preserve"> is upper bounded by 10, regardless of the code length and the value of Z.</w:t>
      </w:r>
    </w:p>
    <w:p w14:paraId="49E1CC8E" w14:textId="77777777" w:rsidR="002A45C3" w:rsidRDefault="002A45C3" w:rsidP="002A45C3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The combination of (K=8192, </w:t>
      </w:r>
      <w:r w:rsidRPr="00385FEF">
        <w:rPr>
          <w:b/>
          <w:i/>
        </w:rPr>
        <w:t>Z_max=</w:t>
      </w:r>
      <w:r>
        <w:rPr>
          <w:b/>
          <w:i/>
        </w:rPr>
        <w:t xml:space="preserve">512) provides a small proto-matrix for a QC LDPC code and the QC LDPC code has a very small relative minimum distance which is likely to induce harmful trapping sets. </w:t>
      </w:r>
    </w:p>
    <w:p w14:paraId="76713FAB" w14:textId="77777777" w:rsidR="002A45C3" w:rsidRDefault="002A45C3" w:rsidP="002A45C3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3</w:t>
      </w:r>
      <w:r w:rsidRPr="00292CEF">
        <w:rPr>
          <w:b/>
          <w:i/>
        </w:rPr>
        <w:t>:</w:t>
      </w:r>
      <w:r>
        <w:rPr>
          <w:b/>
          <w:i/>
        </w:rPr>
        <w:t xml:space="preserve"> The combination of (K=8192, </w:t>
      </w:r>
      <w:r w:rsidRPr="00385FEF">
        <w:rPr>
          <w:b/>
          <w:i/>
        </w:rPr>
        <w:t>Z_max=</w:t>
      </w:r>
      <w:r>
        <w:rPr>
          <w:b/>
          <w:i/>
        </w:rPr>
        <w:t xml:space="preserve">256) is the simplest way to support a stable and good coding performance, especially, in terms of error floor problem. </w:t>
      </w:r>
    </w:p>
    <w:p w14:paraId="09121023" w14:textId="77777777" w:rsidR="002A45C3" w:rsidRDefault="002A45C3" w:rsidP="002A45C3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4</w:t>
      </w:r>
      <w:r w:rsidRPr="00292CEF">
        <w:rPr>
          <w:b/>
          <w:i/>
        </w:rPr>
        <w:t>:</w:t>
      </w:r>
      <w:r>
        <w:rPr>
          <w:b/>
          <w:i/>
        </w:rPr>
        <w:t xml:space="preserve"> QC LDPC codes with small proto-matrix </w:t>
      </w:r>
      <w:r>
        <w:rPr>
          <w:rFonts w:hint="eastAsia"/>
          <w:b/>
          <w:i/>
        </w:rPr>
        <w:t xml:space="preserve">and high code rate </w:t>
      </w:r>
      <w:r>
        <w:rPr>
          <w:b/>
          <w:i/>
        </w:rPr>
        <w:t xml:space="preserve">are likely to </w:t>
      </w:r>
      <w:r>
        <w:rPr>
          <w:rFonts w:hint="eastAsia"/>
          <w:b/>
          <w:i/>
        </w:rPr>
        <w:t>have severe error floors</w:t>
      </w:r>
      <w:r>
        <w:rPr>
          <w:b/>
          <w:i/>
        </w:rPr>
        <w:t xml:space="preserve">. </w:t>
      </w:r>
    </w:p>
    <w:p w14:paraId="1501B90D" w14:textId="77777777" w:rsidR="002A45C3" w:rsidRPr="00F16E58" w:rsidRDefault="002A45C3" w:rsidP="002A45C3">
      <w:pPr>
        <w:pStyle w:val="maintext"/>
        <w:ind w:firstLine="400"/>
        <w:rPr>
          <w:rFonts w:hint="eastAsia"/>
          <w:b/>
          <w:i/>
        </w:rPr>
      </w:pPr>
    </w:p>
    <w:p w14:paraId="7E24F33F" w14:textId="77777777" w:rsidR="002A45C3" w:rsidRDefault="002A45C3" w:rsidP="002A45C3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(K=8192, </w:t>
      </w:r>
      <w:r w:rsidRPr="00385FEF">
        <w:rPr>
          <w:b/>
          <w:i/>
        </w:rPr>
        <w:t>Z_max=</w:t>
      </w:r>
      <w:r>
        <w:rPr>
          <w:b/>
          <w:i/>
        </w:rPr>
        <w:t xml:space="preserve">256) should be selected as the LDPC parameters to support a stable and good coding performance. </w:t>
      </w:r>
    </w:p>
    <w:p w14:paraId="1C0E20BE" w14:textId="77777777" w:rsidR="005565C8" w:rsidRPr="002A45C3" w:rsidRDefault="005565C8" w:rsidP="005565C8">
      <w:pPr>
        <w:pStyle w:val="maintext"/>
        <w:ind w:firstLine="400"/>
        <w:jc w:val="center"/>
        <w:rPr>
          <w:b/>
          <w:i/>
        </w:rPr>
      </w:pPr>
    </w:p>
    <w:p w14:paraId="15C22F4F" w14:textId="77777777" w:rsidR="00A06007" w:rsidRPr="00D04E23" w:rsidRDefault="00A06007" w:rsidP="00A06007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59D9695" w14:textId="206173AC" w:rsidR="00A06007" w:rsidRPr="004D4F92" w:rsidRDefault="00A06007" w:rsidP="00A0600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 xml:space="preserve">3GPP TSG RAN WG1 </w:t>
      </w:r>
      <w:r w:rsidR="007002DF">
        <w:t>#88 meeting</w:t>
      </w:r>
      <w:r w:rsidRPr="00A06007">
        <w:t xml:space="preserve">, </w:t>
      </w:r>
      <w:r w:rsidR="007002DF">
        <w:t>Athens</w:t>
      </w:r>
      <w:r w:rsidRPr="00A06007">
        <w:t xml:space="preserve">, </w:t>
      </w:r>
      <w:r w:rsidR="007002DF">
        <w:t>Greece</w:t>
      </w:r>
      <w:r w:rsidRPr="00A06007">
        <w:t xml:space="preserve">, </w:t>
      </w:r>
      <w:r w:rsidR="007002DF">
        <w:t>Feb</w:t>
      </w:r>
      <w:r w:rsidRPr="00A06007">
        <w:t xml:space="preserve">. </w:t>
      </w:r>
      <w:r w:rsidR="007002DF">
        <w:t>13</w:t>
      </w:r>
      <w:r w:rsidRPr="00A06007">
        <w:t xml:space="preserve">th – </w:t>
      </w:r>
      <w:r w:rsidR="007002DF">
        <w:t>17</w:t>
      </w:r>
      <w:r w:rsidRPr="00A06007">
        <w:t>th, 2017</w:t>
      </w:r>
      <w:r>
        <w:t>.</w:t>
      </w:r>
    </w:p>
    <w:p w14:paraId="60718F55" w14:textId="794641F2" w:rsidR="004D4F92" w:rsidRPr="002D3A70" w:rsidRDefault="004D4F92" w:rsidP="004D4F9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 xml:space="preserve">D. J. C. MacKay and M. C. Davey, </w:t>
      </w:r>
      <w:r w:rsidR="00DB12C9">
        <w:t>"</w:t>
      </w:r>
      <w:r w:rsidRPr="004D4F92">
        <w:t xml:space="preserve">Evaluation of Gallager </w:t>
      </w:r>
      <w:r>
        <w:t>c</w:t>
      </w:r>
      <w:r w:rsidRPr="004D4F92">
        <w:t xml:space="preserve">odes for </w:t>
      </w:r>
      <w:r>
        <w:t>s</w:t>
      </w:r>
      <w:r w:rsidRPr="004D4F92">
        <w:t xml:space="preserve">hort </w:t>
      </w:r>
      <w:r>
        <w:t>b</w:t>
      </w:r>
      <w:r w:rsidRPr="004D4F92">
        <w:t xml:space="preserve">lock </w:t>
      </w:r>
      <w:r>
        <w:t>l</w:t>
      </w:r>
      <w:r w:rsidRPr="004D4F92">
        <w:t xml:space="preserve">ength and </w:t>
      </w:r>
      <w:r>
        <w:t>h</w:t>
      </w:r>
      <w:r w:rsidRPr="004D4F92">
        <w:t xml:space="preserve">igh </w:t>
      </w:r>
      <w:r>
        <w:t>r</w:t>
      </w:r>
      <w:r w:rsidR="00BC5E07">
        <w:t xml:space="preserve">ate </w:t>
      </w:r>
      <w:r>
        <w:t>a</w:t>
      </w:r>
      <w:r w:rsidRPr="004D4F92">
        <w:t>ppli</w:t>
      </w:r>
      <w:r>
        <w:t>c</w:t>
      </w:r>
      <w:r w:rsidRPr="004D4F92">
        <w:t>ations</w:t>
      </w:r>
      <w:r>
        <w:t>,</w:t>
      </w:r>
      <w:r w:rsidR="00DB12C9">
        <w:t>"</w:t>
      </w:r>
      <w:r w:rsidR="003804CE">
        <w:t xml:space="preserve"> </w:t>
      </w:r>
      <w:r w:rsidR="003804CE" w:rsidRPr="002D3A70">
        <w:rPr>
          <w:rFonts w:cs="Times New Roman"/>
          <w:lang w:eastAsia="ko-KR"/>
        </w:rPr>
        <w:t xml:space="preserve">in </w:t>
      </w:r>
      <w:r w:rsidR="003804CE" w:rsidRPr="003804CE">
        <w:rPr>
          <w:rFonts w:cs="Times New Roman"/>
          <w:i/>
          <w:lang w:eastAsia="ko-KR"/>
        </w:rPr>
        <w:t>Proc. IMA Workshop Codes, Systems and Graphical Models</w:t>
      </w:r>
      <w:r w:rsidR="003804CE" w:rsidRPr="002D3A70">
        <w:rPr>
          <w:rFonts w:cs="Times New Roman"/>
          <w:lang w:eastAsia="ko-KR"/>
        </w:rPr>
        <w:t>, 1999.</w:t>
      </w:r>
    </w:p>
    <w:p w14:paraId="72B1CB27" w14:textId="547F4DFE" w:rsidR="0006393E" w:rsidRPr="0060210A" w:rsidRDefault="0060210A" w:rsidP="0060210A">
      <w:pPr>
        <w:pStyle w:val="2222"/>
        <w:numPr>
          <w:ilvl w:val="0"/>
          <w:numId w:val="5"/>
        </w:numPr>
        <w:spacing w:after="120" w:line="288" w:lineRule="auto"/>
        <w:ind w:firstLineChars="0"/>
      </w:pPr>
      <w:bookmarkStart w:id="5" w:name="_Ref430766234"/>
      <w:r w:rsidRPr="00D22D7C">
        <w:rPr>
          <w:szCs w:val="22"/>
        </w:rPr>
        <w:t>R1-170</w:t>
      </w:r>
      <w:r>
        <w:rPr>
          <w:szCs w:val="22"/>
        </w:rPr>
        <w:t>2733</w:t>
      </w:r>
      <w:r>
        <w:rPr>
          <w:rFonts w:eastAsiaTheme="minorEastAsia" w:hint="eastAsia"/>
          <w:szCs w:val="22"/>
          <w:lang w:eastAsia="zh-TW"/>
        </w:rPr>
        <w:t xml:space="preserve">, </w:t>
      </w:r>
      <w:r w:rsidRPr="0060210A">
        <w:rPr>
          <w:szCs w:val="22"/>
        </w:rPr>
        <w:t>Compact QC-LDPC design</w:t>
      </w:r>
      <w:r>
        <w:rPr>
          <w:rFonts w:eastAsiaTheme="minorEastAsia" w:hint="eastAsia"/>
          <w:szCs w:val="22"/>
          <w:lang w:eastAsia="zh-TW"/>
        </w:rPr>
        <w:t xml:space="preserve">, </w:t>
      </w:r>
      <w:bookmarkEnd w:id="5"/>
      <w:r>
        <w:rPr>
          <w:rFonts w:eastAsiaTheme="minorEastAsia"/>
          <w:szCs w:val="22"/>
          <w:lang w:eastAsia="zh-TW"/>
        </w:rPr>
        <w:t>Mediatek</w:t>
      </w:r>
    </w:p>
    <w:p w14:paraId="4818681E" w14:textId="77777777" w:rsidR="0060210A" w:rsidRPr="001C1B5F" w:rsidRDefault="0060210A" w:rsidP="0060210A">
      <w:pPr>
        <w:pStyle w:val="2222"/>
        <w:spacing w:after="120" w:line="288" w:lineRule="auto"/>
        <w:ind w:left="360" w:firstLineChars="0" w:firstLine="0"/>
      </w:pPr>
    </w:p>
    <w:sectPr w:rsidR="0060210A" w:rsidRPr="001C1B5F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820A5" w14:textId="77777777" w:rsidR="005C4B4D" w:rsidRDefault="005C4B4D">
      <w:r>
        <w:separator/>
      </w:r>
    </w:p>
  </w:endnote>
  <w:endnote w:type="continuationSeparator" w:id="0">
    <w:p w14:paraId="51767481" w14:textId="77777777" w:rsidR="005C4B4D" w:rsidRDefault="005C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2B107" w14:textId="77777777" w:rsidR="005C4B4D" w:rsidRDefault="005C4B4D">
      <w:r>
        <w:separator/>
      </w:r>
    </w:p>
  </w:footnote>
  <w:footnote w:type="continuationSeparator" w:id="0">
    <w:p w14:paraId="4AFCCD13" w14:textId="77777777" w:rsidR="005C4B4D" w:rsidRDefault="005C4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1A3029" w:rsidRDefault="001A30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6"/>
  </w:num>
  <w:num w:numId="5">
    <w:abstractNumId w:val="1"/>
  </w:num>
  <w:num w:numId="6">
    <w:abstractNumId w:val="0"/>
  </w:num>
  <w:num w:numId="7">
    <w:abstractNumId w:val="19"/>
  </w:num>
  <w:num w:numId="8">
    <w:abstractNumId w:val="15"/>
  </w:num>
  <w:num w:numId="9">
    <w:abstractNumId w:val="17"/>
  </w:num>
  <w:num w:numId="10">
    <w:abstractNumId w:val="10"/>
  </w:num>
  <w:num w:numId="11">
    <w:abstractNumId w:val="13"/>
  </w:num>
  <w:num w:numId="12">
    <w:abstractNumId w:val="3"/>
  </w:num>
  <w:num w:numId="13">
    <w:abstractNumId w:val="6"/>
  </w:num>
  <w:num w:numId="1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8"/>
  </w:num>
  <w:num w:numId="18">
    <w:abstractNumId w:val="4"/>
  </w:num>
  <w:num w:numId="19">
    <w:abstractNumId w:val="2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6C73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1D"/>
    <w:rsid w:val="00030EA8"/>
    <w:rsid w:val="00031578"/>
    <w:rsid w:val="000326A9"/>
    <w:rsid w:val="00032854"/>
    <w:rsid w:val="0003302A"/>
    <w:rsid w:val="00034BB9"/>
    <w:rsid w:val="00034F4A"/>
    <w:rsid w:val="000375ED"/>
    <w:rsid w:val="00037D86"/>
    <w:rsid w:val="0004152C"/>
    <w:rsid w:val="00044658"/>
    <w:rsid w:val="00044691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2DB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1DB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4E0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7DD"/>
    <w:rsid w:val="000768C1"/>
    <w:rsid w:val="00076FF5"/>
    <w:rsid w:val="000775AB"/>
    <w:rsid w:val="0008064D"/>
    <w:rsid w:val="00082BF9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8F0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2FE3"/>
    <w:rsid w:val="000C308E"/>
    <w:rsid w:val="000C326C"/>
    <w:rsid w:val="000C3761"/>
    <w:rsid w:val="000C3A4B"/>
    <w:rsid w:val="000C4A3B"/>
    <w:rsid w:val="000C4BE4"/>
    <w:rsid w:val="000C52E1"/>
    <w:rsid w:val="000C55A0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5DBE"/>
    <w:rsid w:val="000E6410"/>
    <w:rsid w:val="000E7166"/>
    <w:rsid w:val="000E75CB"/>
    <w:rsid w:val="000F00D3"/>
    <w:rsid w:val="000F0947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548"/>
    <w:rsid w:val="000F5614"/>
    <w:rsid w:val="000F5D7C"/>
    <w:rsid w:val="000F60C9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375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1D1"/>
    <w:rsid w:val="001503B7"/>
    <w:rsid w:val="00150638"/>
    <w:rsid w:val="001525D1"/>
    <w:rsid w:val="00152C09"/>
    <w:rsid w:val="00153CFF"/>
    <w:rsid w:val="0015445A"/>
    <w:rsid w:val="0015486C"/>
    <w:rsid w:val="0015488F"/>
    <w:rsid w:val="00155E6E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3601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86A11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030"/>
    <w:rsid w:val="001A2884"/>
    <w:rsid w:val="001A3029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0F93"/>
    <w:rsid w:val="001B1822"/>
    <w:rsid w:val="001B1FAD"/>
    <w:rsid w:val="001B2A73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39D8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45F"/>
    <w:rsid w:val="001E3CBB"/>
    <w:rsid w:val="001E4B95"/>
    <w:rsid w:val="001E5959"/>
    <w:rsid w:val="001E61D7"/>
    <w:rsid w:val="001E622E"/>
    <w:rsid w:val="001E6796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1ECB"/>
    <w:rsid w:val="002321A0"/>
    <w:rsid w:val="00233219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323F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505"/>
    <w:rsid w:val="00251DAC"/>
    <w:rsid w:val="0025221F"/>
    <w:rsid w:val="0025287D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7DA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1973"/>
    <w:rsid w:val="0029296E"/>
    <w:rsid w:val="00292BD1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455D"/>
    <w:rsid w:val="002A45C3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3DE6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4C21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33E4"/>
    <w:rsid w:val="002D3A70"/>
    <w:rsid w:val="002D488B"/>
    <w:rsid w:val="002D48CA"/>
    <w:rsid w:val="002D4AF2"/>
    <w:rsid w:val="002D531D"/>
    <w:rsid w:val="002D53AF"/>
    <w:rsid w:val="002D5B2B"/>
    <w:rsid w:val="002D6FEE"/>
    <w:rsid w:val="002D7B14"/>
    <w:rsid w:val="002E036C"/>
    <w:rsid w:val="002E11B9"/>
    <w:rsid w:val="002E2938"/>
    <w:rsid w:val="002E2CB4"/>
    <w:rsid w:val="002E315D"/>
    <w:rsid w:val="002E333E"/>
    <w:rsid w:val="002E3D1D"/>
    <w:rsid w:val="002E460E"/>
    <w:rsid w:val="002E4B12"/>
    <w:rsid w:val="002E5363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E8"/>
    <w:rsid w:val="002F47AD"/>
    <w:rsid w:val="002F4866"/>
    <w:rsid w:val="002F4A95"/>
    <w:rsid w:val="002F4E5A"/>
    <w:rsid w:val="002F5790"/>
    <w:rsid w:val="002F5811"/>
    <w:rsid w:val="002F6AAA"/>
    <w:rsid w:val="002F6FEC"/>
    <w:rsid w:val="002F7743"/>
    <w:rsid w:val="003006CA"/>
    <w:rsid w:val="00300E37"/>
    <w:rsid w:val="00301AD5"/>
    <w:rsid w:val="00301BAB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2DA3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6EC"/>
    <w:rsid w:val="00344E51"/>
    <w:rsid w:val="00345C5F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3B2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39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79B1"/>
    <w:rsid w:val="00377D5D"/>
    <w:rsid w:val="00380384"/>
    <w:rsid w:val="003804CE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5FEF"/>
    <w:rsid w:val="00386EAB"/>
    <w:rsid w:val="003872A5"/>
    <w:rsid w:val="003877AE"/>
    <w:rsid w:val="00387A65"/>
    <w:rsid w:val="0039064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4D4E"/>
    <w:rsid w:val="003B579E"/>
    <w:rsid w:val="003B601E"/>
    <w:rsid w:val="003B6407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676A"/>
    <w:rsid w:val="003D79CD"/>
    <w:rsid w:val="003E079D"/>
    <w:rsid w:val="003E0FEE"/>
    <w:rsid w:val="003E1753"/>
    <w:rsid w:val="003E200F"/>
    <w:rsid w:val="003E2779"/>
    <w:rsid w:val="003E376E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4F9"/>
    <w:rsid w:val="00407CAC"/>
    <w:rsid w:val="00407E64"/>
    <w:rsid w:val="004107E6"/>
    <w:rsid w:val="004118E6"/>
    <w:rsid w:val="00411C9E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CDD"/>
    <w:rsid w:val="00432D00"/>
    <w:rsid w:val="00433437"/>
    <w:rsid w:val="00433489"/>
    <w:rsid w:val="004335FF"/>
    <w:rsid w:val="00433AB2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504F0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18"/>
    <w:rsid w:val="00463BA4"/>
    <w:rsid w:val="00464852"/>
    <w:rsid w:val="00466048"/>
    <w:rsid w:val="00466376"/>
    <w:rsid w:val="0046666D"/>
    <w:rsid w:val="004668AD"/>
    <w:rsid w:val="00467A29"/>
    <w:rsid w:val="00470038"/>
    <w:rsid w:val="00470284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1E14"/>
    <w:rsid w:val="00492443"/>
    <w:rsid w:val="00492825"/>
    <w:rsid w:val="00492EFC"/>
    <w:rsid w:val="0049325B"/>
    <w:rsid w:val="004934B2"/>
    <w:rsid w:val="00493A37"/>
    <w:rsid w:val="00493FF0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2C9"/>
    <w:rsid w:val="004D159C"/>
    <w:rsid w:val="004D1EEB"/>
    <w:rsid w:val="004D2789"/>
    <w:rsid w:val="004D369C"/>
    <w:rsid w:val="004D3B25"/>
    <w:rsid w:val="004D4638"/>
    <w:rsid w:val="004D4F92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9C4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2D6C"/>
    <w:rsid w:val="0052348B"/>
    <w:rsid w:val="00525C0F"/>
    <w:rsid w:val="00526375"/>
    <w:rsid w:val="00526A64"/>
    <w:rsid w:val="00526BC4"/>
    <w:rsid w:val="00526FD1"/>
    <w:rsid w:val="00527339"/>
    <w:rsid w:val="00527FA8"/>
    <w:rsid w:val="005301BA"/>
    <w:rsid w:val="005307D5"/>
    <w:rsid w:val="00531286"/>
    <w:rsid w:val="00531392"/>
    <w:rsid w:val="0053211B"/>
    <w:rsid w:val="00532311"/>
    <w:rsid w:val="00533C64"/>
    <w:rsid w:val="00533D37"/>
    <w:rsid w:val="005348B6"/>
    <w:rsid w:val="0053497B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C8"/>
    <w:rsid w:val="00561FF2"/>
    <w:rsid w:val="00562D3C"/>
    <w:rsid w:val="00563DDA"/>
    <w:rsid w:val="00563E47"/>
    <w:rsid w:val="00563F41"/>
    <w:rsid w:val="005646A6"/>
    <w:rsid w:val="00564813"/>
    <w:rsid w:val="00565E93"/>
    <w:rsid w:val="00566D18"/>
    <w:rsid w:val="005671C9"/>
    <w:rsid w:val="00567237"/>
    <w:rsid w:val="005675B9"/>
    <w:rsid w:val="005679BF"/>
    <w:rsid w:val="00567B39"/>
    <w:rsid w:val="0057168E"/>
    <w:rsid w:val="00573106"/>
    <w:rsid w:val="00573975"/>
    <w:rsid w:val="005742D7"/>
    <w:rsid w:val="0057442C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A29"/>
    <w:rsid w:val="00581B33"/>
    <w:rsid w:val="00581EBB"/>
    <w:rsid w:val="00581F48"/>
    <w:rsid w:val="00582473"/>
    <w:rsid w:val="00583664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248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6F5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4B4D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3EA8"/>
    <w:rsid w:val="005E4082"/>
    <w:rsid w:val="005E4D6A"/>
    <w:rsid w:val="005E52D7"/>
    <w:rsid w:val="005E58B6"/>
    <w:rsid w:val="005E5C9B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32A"/>
    <w:rsid w:val="005F7EE3"/>
    <w:rsid w:val="00600A94"/>
    <w:rsid w:val="00600C24"/>
    <w:rsid w:val="00600CDE"/>
    <w:rsid w:val="00601CC3"/>
    <w:rsid w:val="0060210A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0BC1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5"/>
    <w:rsid w:val="0068092E"/>
    <w:rsid w:val="00680D55"/>
    <w:rsid w:val="00680FE3"/>
    <w:rsid w:val="006811C4"/>
    <w:rsid w:val="00681489"/>
    <w:rsid w:val="0068173F"/>
    <w:rsid w:val="00681E8A"/>
    <w:rsid w:val="006826A1"/>
    <w:rsid w:val="006826B6"/>
    <w:rsid w:val="00683328"/>
    <w:rsid w:val="00683595"/>
    <w:rsid w:val="00683CBC"/>
    <w:rsid w:val="006843C3"/>
    <w:rsid w:val="00684B10"/>
    <w:rsid w:val="00685889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4C49"/>
    <w:rsid w:val="006960A4"/>
    <w:rsid w:val="00696206"/>
    <w:rsid w:val="00696E55"/>
    <w:rsid w:val="0069789F"/>
    <w:rsid w:val="00697A02"/>
    <w:rsid w:val="00697BC5"/>
    <w:rsid w:val="006A0925"/>
    <w:rsid w:val="006A09A6"/>
    <w:rsid w:val="006A0BEC"/>
    <w:rsid w:val="006A15F2"/>
    <w:rsid w:val="006A25EB"/>
    <w:rsid w:val="006A2D38"/>
    <w:rsid w:val="006A3597"/>
    <w:rsid w:val="006A3CC9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4EB7"/>
    <w:rsid w:val="006D5747"/>
    <w:rsid w:val="006D60A8"/>
    <w:rsid w:val="006D6D52"/>
    <w:rsid w:val="006D6F16"/>
    <w:rsid w:val="006D716D"/>
    <w:rsid w:val="006D74CC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3E9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2DF"/>
    <w:rsid w:val="00700478"/>
    <w:rsid w:val="00701DA2"/>
    <w:rsid w:val="0070230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418E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3F4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6DE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3A5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38F5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1A4"/>
    <w:rsid w:val="007A4862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16"/>
    <w:rsid w:val="007B68F2"/>
    <w:rsid w:val="007B6985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53CD"/>
    <w:rsid w:val="007D609A"/>
    <w:rsid w:val="007D6709"/>
    <w:rsid w:val="007D6CDD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D00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2AC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C2B"/>
    <w:rsid w:val="00822B88"/>
    <w:rsid w:val="00822F8F"/>
    <w:rsid w:val="0082318D"/>
    <w:rsid w:val="008239E7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51D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4AC2"/>
    <w:rsid w:val="00845257"/>
    <w:rsid w:val="00847247"/>
    <w:rsid w:val="00850F5D"/>
    <w:rsid w:val="0085153B"/>
    <w:rsid w:val="008518B4"/>
    <w:rsid w:val="00851F76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8D2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6C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49E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3256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0F70"/>
    <w:rsid w:val="008F2B67"/>
    <w:rsid w:val="008F3007"/>
    <w:rsid w:val="008F301F"/>
    <w:rsid w:val="008F334F"/>
    <w:rsid w:val="008F3F16"/>
    <w:rsid w:val="008F42D6"/>
    <w:rsid w:val="008F489F"/>
    <w:rsid w:val="008F4964"/>
    <w:rsid w:val="008F55A4"/>
    <w:rsid w:val="008F594B"/>
    <w:rsid w:val="008F6B64"/>
    <w:rsid w:val="008F7548"/>
    <w:rsid w:val="009001C2"/>
    <w:rsid w:val="0090108E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5394"/>
    <w:rsid w:val="00926691"/>
    <w:rsid w:val="00930ECB"/>
    <w:rsid w:val="00931896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424"/>
    <w:rsid w:val="009527DD"/>
    <w:rsid w:val="00952B7C"/>
    <w:rsid w:val="00954215"/>
    <w:rsid w:val="00954A84"/>
    <w:rsid w:val="00955276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1B13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2A4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A29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5692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4D45"/>
    <w:rsid w:val="009E75E2"/>
    <w:rsid w:val="009E7D68"/>
    <w:rsid w:val="009F0D5B"/>
    <w:rsid w:val="009F1509"/>
    <w:rsid w:val="009F1609"/>
    <w:rsid w:val="009F1A2B"/>
    <w:rsid w:val="009F307D"/>
    <w:rsid w:val="009F34AE"/>
    <w:rsid w:val="009F37CC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2EE5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0E0"/>
    <w:rsid w:val="00A146D4"/>
    <w:rsid w:val="00A14F81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5683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75D6D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05C1"/>
    <w:rsid w:val="00AA10C3"/>
    <w:rsid w:val="00AA1951"/>
    <w:rsid w:val="00AA23D0"/>
    <w:rsid w:val="00AA264F"/>
    <w:rsid w:val="00AA26F6"/>
    <w:rsid w:val="00AA3E65"/>
    <w:rsid w:val="00AA431D"/>
    <w:rsid w:val="00AA5AF5"/>
    <w:rsid w:val="00AA6847"/>
    <w:rsid w:val="00AA7182"/>
    <w:rsid w:val="00AA729C"/>
    <w:rsid w:val="00AB027A"/>
    <w:rsid w:val="00AB0C00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587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59F4"/>
    <w:rsid w:val="00B2681C"/>
    <w:rsid w:val="00B30520"/>
    <w:rsid w:val="00B3151B"/>
    <w:rsid w:val="00B316A7"/>
    <w:rsid w:val="00B325F5"/>
    <w:rsid w:val="00B32D75"/>
    <w:rsid w:val="00B3305C"/>
    <w:rsid w:val="00B3361F"/>
    <w:rsid w:val="00B339CD"/>
    <w:rsid w:val="00B342AC"/>
    <w:rsid w:val="00B34F3A"/>
    <w:rsid w:val="00B35C47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0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B60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07"/>
    <w:rsid w:val="00BC5ECA"/>
    <w:rsid w:val="00BC6358"/>
    <w:rsid w:val="00BC6B61"/>
    <w:rsid w:val="00BC78D8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6426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3AEB"/>
    <w:rsid w:val="00C4406B"/>
    <w:rsid w:val="00C44D97"/>
    <w:rsid w:val="00C46A66"/>
    <w:rsid w:val="00C47002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27B1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14D"/>
    <w:rsid w:val="00CA4C91"/>
    <w:rsid w:val="00CA56C6"/>
    <w:rsid w:val="00CA6249"/>
    <w:rsid w:val="00CB0123"/>
    <w:rsid w:val="00CB0153"/>
    <w:rsid w:val="00CB0560"/>
    <w:rsid w:val="00CB0662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3C6C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3678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0F23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3FE"/>
    <w:rsid w:val="00D54DB1"/>
    <w:rsid w:val="00D5568B"/>
    <w:rsid w:val="00D55C99"/>
    <w:rsid w:val="00D56036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18"/>
    <w:rsid w:val="00D7723A"/>
    <w:rsid w:val="00D772A5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06A"/>
    <w:rsid w:val="00D93BE3"/>
    <w:rsid w:val="00D94390"/>
    <w:rsid w:val="00D9485A"/>
    <w:rsid w:val="00D9542E"/>
    <w:rsid w:val="00D957EA"/>
    <w:rsid w:val="00D958E3"/>
    <w:rsid w:val="00D96086"/>
    <w:rsid w:val="00D972CF"/>
    <w:rsid w:val="00D97679"/>
    <w:rsid w:val="00DA1239"/>
    <w:rsid w:val="00DA19A1"/>
    <w:rsid w:val="00DA2C89"/>
    <w:rsid w:val="00DA42EE"/>
    <w:rsid w:val="00DA4E17"/>
    <w:rsid w:val="00DA711A"/>
    <w:rsid w:val="00DA7709"/>
    <w:rsid w:val="00DA7BA9"/>
    <w:rsid w:val="00DB06B5"/>
    <w:rsid w:val="00DB0791"/>
    <w:rsid w:val="00DB11AA"/>
    <w:rsid w:val="00DB12C9"/>
    <w:rsid w:val="00DB14D9"/>
    <w:rsid w:val="00DB1972"/>
    <w:rsid w:val="00DB1C14"/>
    <w:rsid w:val="00DB20BE"/>
    <w:rsid w:val="00DB2A88"/>
    <w:rsid w:val="00DB3176"/>
    <w:rsid w:val="00DB3288"/>
    <w:rsid w:val="00DB42D7"/>
    <w:rsid w:val="00DB48CB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6BC"/>
    <w:rsid w:val="00DD1B2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07AE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24E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BF0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2FF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52D1"/>
    <w:rsid w:val="00EB6F60"/>
    <w:rsid w:val="00EB7E7A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40E"/>
    <w:rsid w:val="00EE46EC"/>
    <w:rsid w:val="00EE4827"/>
    <w:rsid w:val="00EE4855"/>
    <w:rsid w:val="00EE4E5C"/>
    <w:rsid w:val="00EE5992"/>
    <w:rsid w:val="00EE60A0"/>
    <w:rsid w:val="00EE73D0"/>
    <w:rsid w:val="00EF052A"/>
    <w:rsid w:val="00EF0DBD"/>
    <w:rsid w:val="00EF12AC"/>
    <w:rsid w:val="00EF21E2"/>
    <w:rsid w:val="00EF2C8E"/>
    <w:rsid w:val="00EF2D06"/>
    <w:rsid w:val="00EF2E76"/>
    <w:rsid w:val="00EF3F52"/>
    <w:rsid w:val="00EF4487"/>
    <w:rsid w:val="00EF628D"/>
    <w:rsid w:val="00EF692D"/>
    <w:rsid w:val="00EF6A09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26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6E58"/>
    <w:rsid w:val="00F17016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474C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4CE"/>
    <w:rsid w:val="00F32A82"/>
    <w:rsid w:val="00F32FFD"/>
    <w:rsid w:val="00F3338A"/>
    <w:rsid w:val="00F34BD1"/>
    <w:rsid w:val="00F3618C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4E01"/>
    <w:rsid w:val="00F4519C"/>
    <w:rsid w:val="00F457D6"/>
    <w:rsid w:val="00F45D68"/>
    <w:rsid w:val="00F45E58"/>
    <w:rsid w:val="00F46173"/>
    <w:rsid w:val="00F474CB"/>
    <w:rsid w:val="00F47585"/>
    <w:rsid w:val="00F4785C"/>
    <w:rsid w:val="00F47ABE"/>
    <w:rsid w:val="00F502AC"/>
    <w:rsid w:val="00F508F1"/>
    <w:rsid w:val="00F50EF1"/>
    <w:rsid w:val="00F5240C"/>
    <w:rsid w:val="00F5326A"/>
    <w:rsid w:val="00F54E82"/>
    <w:rsid w:val="00F55930"/>
    <w:rsid w:val="00F56484"/>
    <w:rsid w:val="00F56BCF"/>
    <w:rsid w:val="00F56C05"/>
    <w:rsid w:val="00F56C93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5AFE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C56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A7CE2"/>
    <w:rsid w:val="00FB03EA"/>
    <w:rsid w:val="00FB070B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2FBC"/>
    <w:rsid w:val="00FC3C27"/>
    <w:rsid w:val="00FC3FB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5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30E8EED-F7A8-475D-B7F7-733E8C4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Normal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"/>
    <w:basedOn w:val="DefaultParagraphFont"/>
    <w:link w:val="Caption"/>
    <w:rsid w:val="00E07AEF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7EFF-CDED-4E23-9425-49C3A5F3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1542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Kyung-Joong Kim;Seho Myung;Hongsil Jeong;Min Jang</dc:creator>
  <cp:keywords/>
  <dc:description/>
  <cp:lastModifiedBy>명세호/선행무선기술Lab.(IM)/E6(수석)/삼성전자</cp:lastModifiedBy>
  <cp:revision>104</cp:revision>
  <cp:lastPrinted>2012-03-15T10:36:00Z</cp:lastPrinted>
  <dcterms:created xsi:type="dcterms:W3CDTF">2017-02-06T11:10:00Z</dcterms:created>
  <dcterms:modified xsi:type="dcterms:W3CDTF">2017-03-24T15:05:00Z</dcterms:modified>
</cp:coreProperties>
</file>